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99292" w14:textId="752A4212" w:rsidR="0060735C" w:rsidRPr="004A30E4" w:rsidRDefault="0060735C" w:rsidP="006024F3">
      <w:pPr>
        <w:pStyle w:val="Heading2"/>
        <w:spacing w:after="120" w:line="276" w:lineRule="auto"/>
        <w:rPr>
          <w:sz w:val="28"/>
          <w:szCs w:val="28"/>
        </w:rPr>
      </w:pPr>
      <w:r w:rsidRPr="004A30E4">
        <w:rPr>
          <w:sz w:val="28"/>
          <w:szCs w:val="28"/>
        </w:rPr>
        <w:t>Introduction</w:t>
      </w:r>
    </w:p>
    <w:p w14:paraId="52D06D85" w14:textId="7F9BF37B" w:rsidR="00A80C04" w:rsidRPr="001D47D0" w:rsidRDefault="00CA4C6F" w:rsidP="006024F3">
      <w:pPr>
        <w:spacing w:after="120" w:line="276" w:lineRule="auto"/>
        <w:rPr>
          <w:sz w:val="28"/>
          <w:szCs w:val="28"/>
        </w:rPr>
      </w:pPr>
      <w:r w:rsidRPr="001D47D0">
        <w:rPr>
          <w:sz w:val="28"/>
          <w:szCs w:val="28"/>
        </w:rPr>
        <w:t xml:space="preserve">When we first accredited the RWPN’s register in March 2022, we carried out an Impact Assessment (dated </w:t>
      </w:r>
      <w:hyperlink r:id="rId11" w:history="1">
        <w:r w:rsidRPr="001D47D0">
          <w:rPr>
            <w:rStyle w:val="Hyperlink"/>
            <w:rFonts w:cstheme="minorBidi"/>
            <w:sz w:val="28"/>
            <w:szCs w:val="28"/>
          </w:rPr>
          <w:t>10 February 2022</w:t>
        </w:r>
      </w:hyperlink>
      <w:r w:rsidRPr="001D47D0">
        <w:rPr>
          <w:sz w:val="28"/>
          <w:szCs w:val="28"/>
        </w:rPr>
        <w:t xml:space="preserve">). </w:t>
      </w:r>
      <w:r w:rsidR="00A80C04" w:rsidRPr="00A80C04">
        <w:rPr>
          <w:sz w:val="28"/>
          <w:szCs w:val="28"/>
        </w:rPr>
        <w:t xml:space="preserve">Following our full renewal assessment completed in May 2025, we have updated this impact assessment to reflect three years of </w:t>
      </w:r>
      <w:r w:rsidR="00A80C04">
        <w:rPr>
          <w:sz w:val="28"/>
          <w:szCs w:val="28"/>
        </w:rPr>
        <w:t>accreditation</w:t>
      </w:r>
      <w:r w:rsidR="00A80C04" w:rsidRPr="00A80C04">
        <w:rPr>
          <w:sz w:val="28"/>
          <w:szCs w:val="28"/>
        </w:rPr>
        <w:t xml:space="preserve"> and the findings from our </w:t>
      </w:r>
      <w:r w:rsidR="00A80C04">
        <w:rPr>
          <w:sz w:val="28"/>
          <w:szCs w:val="28"/>
        </w:rPr>
        <w:t>renewal assessment</w:t>
      </w:r>
      <w:r w:rsidR="00A80C04" w:rsidRPr="00A80C04">
        <w:rPr>
          <w:sz w:val="28"/>
          <w:szCs w:val="28"/>
        </w:rPr>
        <w:t xml:space="preserve"> against Standards 1 to 9. The Panel decided to renew the RWPN's accreditation with 11 Conditions and 14 Recommendations, recognising both the register's positive contributions to public protection and areas requiring improvement. This updated assessment reflects both the organisation's achievements and the new challenges identified during</w:t>
      </w:r>
      <w:r w:rsidR="00A80C04">
        <w:rPr>
          <w:sz w:val="28"/>
          <w:szCs w:val="28"/>
        </w:rPr>
        <w:t xml:space="preserve"> the</w:t>
      </w:r>
      <w:r w:rsidR="00A80C04" w:rsidRPr="00A80C04">
        <w:rPr>
          <w:sz w:val="28"/>
          <w:szCs w:val="28"/>
        </w:rPr>
        <w:t xml:space="preserve"> renewal</w:t>
      </w:r>
      <w:r w:rsidR="00A80C04">
        <w:rPr>
          <w:sz w:val="28"/>
          <w:szCs w:val="28"/>
        </w:rPr>
        <w:t xml:space="preserve"> assessment</w:t>
      </w:r>
      <w:r w:rsidR="00A80C04" w:rsidRPr="00A80C04">
        <w:rPr>
          <w:sz w:val="28"/>
          <w:szCs w:val="28"/>
        </w:rPr>
        <w:t>.</w:t>
      </w:r>
    </w:p>
    <w:p w14:paraId="0DC7CD16" w14:textId="75C9CDA6" w:rsidR="004834B5" w:rsidRPr="001D47D0" w:rsidRDefault="009E67DA" w:rsidP="006024F3">
      <w:pPr>
        <w:spacing w:after="120" w:line="276" w:lineRule="auto"/>
        <w:rPr>
          <w:sz w:val="28"/>
          <w:szCs w:val="28"/>
        </w:rPr>
      </w:pPr>
      <w:r w:rsidRPr="001D47D0">
        <w:rPr>
          <w:sz w:val="28"/>
          <w:szCs w:val="28"/>
        </w:rPr>
        <w:t>Th</w:t>
      </w:r>
      <w:r w:rsidR="00E13B10" w:rsidRPr="001D47D0">
        <w:rPr>
          <w:sz w:val="28"/>
          <w:szCs w:val="28"/>
        </w:rPr>
        <w:t>is updated impact assessment</w:t>
      </w:r>
      <w:r w:rsidR="004834B5" w:rsidRPr="001D47D0">
        <w:rPr>
          <w:sz w:val="28"/>
          <w:szCs w:val="28"/>
        </w:rPr>
        <w:t xml:space="preserve"> reflects</w:t>
      </w:r>
      <w:r w:rsidR="0087443D" w:rsidRPr="001D47D0">
        <w:rPr>
          <w:sz w:val="28"/>
          <w:szCs w:val="28"/>
        </w:rPr>
        <w:t xml:space="preserve"> the findings and recommendations of our recent work</w:t>
      </w:r>
      <w:r w:rsidR="0010308B" w:rsidRPr="001D47D0">
        <w:rPr>
          <w:sz w:val="28"/>
          <w:szCs w:val="28"/>
        </w:rPr>
        <w:t>, derived from</w:t>
      </w:r>
      <w:r w:rsidR="004834B5" w:rsidRPr="001D47D0">
        <w:rPr>
          <w:sz w:val="28"/>
          <w:szCs w:val="28"/>
        </w:rPr>
        <w:t>:</w:t>
      </w:r>
    </w:p>
    <w:p w14:paraId="45137FF6" w14:textId="057131FC" w:rsidR="004834B5" w:rsidRPr="001D47D0" w:rsidRDefault="00E13B10" w:rsidP="006024F3">
      <w:pPr>
        <w:numPr>
          <w:ilvl w:val="0"/>
          <w:numId w:val="20"/>
        </w:numPr>
        <w:spacing w:after="120" w:line="276" w:lineRule="auto"/>
        <w:rPr>
          <w:sz w:val="28"/>
          <w:szCs w:val="28"/>
        </w:rPr>
      </w:pPr>
      <w:r w:rsidRPr="001D47D0">
        <w:rPr>
          <w:sz w:val="28"/>
          <w:szCs w:val="28"/>
        </w:rPr>
        <w:t xml:space="preserve">The </w:t>
      </w:r>
      <w:r w:rsidR="0073329A" w:rsidRPr="001D47D0">
        <w:rPr>
          <w:sz w:val="28"/>
          <w:szCs w:val="28"/>
        </w:rPr>
        <w:t>RWPN’s full renewal assessment covering Standards 1 to 9.</w:t>
      </w:r>
      <w:r w:rsidR="0073237E" w:rsidRPr="001D47D0">
        <w:rPr>
          <w:sz w:val="28"/>
          <w:szCs w:val="28"/>
        </w:rPr>
        <w:t xml:space="preserve"> For more information see our </w:t>
      </w:r>
      <w:hyperlink r:id="rId12" w:tgtFrame="_blank" w:history="1">
        <w:r w:rsidR="0073237E" w:rsidRPr="001D47D0">
          <w:rPr>
            <w:rStyle w:val="Hyperlink"/>
            <w:rFonts w:cstheme="minorBidi"/>
            <w:sz w:val="28"/>
            <w:szCs w:val="28"/>
          </w:rPr>
          <w:t>Guidance on Renewals</w:t>
        </w:r>
      </w:hyperlink>
      <w:r w:rsidR="0073237E" w:rsidRPr="001D47D0">
        <w:rPr>
          <w:sz w:val="28"/>
          <w:szCs w:val="28"/>
        </w:rPr>
        <w:t>.</w:t>
      </w:r>
    </w:p>
    <w:p w14:paraId="1820D856" w14:textId="380585E6" w:rsidR="004834B5" w:rsidRPr="001D47D0" w:rsidRDefault="006A39E6" w:rsidP="006024F3">
      <w:pPr>
        <w:numPr>
          <w:ilvl w:val="0"/>
          <w:numId w:val="20"/>
        </w:numPr>
        <w:spacing w:after="120" w:line="276" w:lineRule="auto"/>
        <w:rPr>
          <w:sz w:val="28"/>
          <w:szCs w:val="28"/>
        </w:rPr>
      </w:pPr>
      <w:r w:rsidRPr="001D47D0">
        <w:rPr>
          <w:sz w:val="28"/>
          <w:szCs w:val="28"/>
        </w:rPr>
        <w:t>Our assessment of the RWPN against</w:t>
      </w:r>
      <w:r w:rsidR="002B7411" w:rsidRPr="001D47D0">
        <w:rPr>
          <w:sz w:val="28"/>
          <w:szCs w:val="28"/>
        </w:rPr>
        <w:t xml:space="preserve"> the new</w:t>
      </w:r>
      <w:r w:rsidR="004834B5" w:rsidRPr="001D47D0">
        <w:rPr>
          <w:sz w:val="28"/>
          <w:szCs w:val="28"/>
        </w:rPr>
        <w:t xml:space="preserve"> Standard 9 – </w:t>
      </w:r>
      <w:hyperlink r:id="rId13" w:history="1">
        <w:r w:rsidR="004834B5" w:rsidRPr="001D47D0">
          <w:rPr>
            <w:rStyle w:val="Hyperlink"/>
            <w:rFonts w:cstheme="minorBidi"/>
            <w:sz w:val="28"/>
            <w:szCs w:val="28"/>
          </w:rPr>
          <w:t>Equality, Diversity, and Inclusion (EDI)</w:t>
        </w:r>
      </w:hyperlink>
      <w:r w:rsidR="004834B5" w:rsidRPr="001D47D0">
        <w:rPr>
          <w:sz w:val="28"/>
          <w:szCs w:val="28"/>
        </w:rPr>
        <w:t>.</w:t>
      </w:r>
    </w:p>
    <w:p w14:paraId="0A15566E" w14:textId="17795366" w:rsidR="00C14F72" w:rsidRPr="001D47D0" w:rsidRDefault="004834B5" w:rsidP="006024F3">
      <w:pPr>
        <w:numPr>
          <w:ilvl w:val="0"/>
          <w:numId w:val="20"/>
        </w:numPr>
        <w:spacing w:after="120" w:line="276" w:lineRule="auto"/>
        <w:rPr>
          <w:sz w:val="28"/>
          <w:szCs w:val="28"/>
        </w:rPr>
      </w:pPr>
      <w:r w:rsidRPr="001D47D0">
        <w:rPr>
          <w:sz w:val="28"/>
          <w:szCs w:val="28"/>
        </w:rPr>
        <w:t>Recent evidence from</w:t>
      </w:r>
      <w:r w:rsidR="0073329A" w:rsidRPr="001D47D0">
        <w:rPr>
          <w:sz w:val="28"/>
          <w:szCs w:val="28"/>
        </w:rPr>
        <w:t xml:space="preserve"> the</w:t>
      </w:r>
      <w:r w:rsidRPr="001D47D0">
        <w:rPr>
          <w:sz w:val="28"/>
          <w:szCs w:val="28"/>
        </w:rPr>
        <w:t xml:space="preserve"> RWPN’s</w:t>
      </w:r>
      <w:r w:rsidR="0073329A" w:rsidRPr="001D47D0">
        <w:rPr>
          <w:sz w:val="28"/>
          <w:szCs w:val="28"/>
        </w:rPr>
        <w:t xml:space="preserve"> recent</w:t>
      </w:r>
      <w:r w:rsidR="00323E46" w:rsidRPr="001D47D0">
        <w:rPr>
          <w:sz w:val="28"/>
          <w:szCs w:val="28"/>
        </w:rPr>
        <w:t xml:space="preserve"> publications and </w:t>
      </w:r>
      <w:r w:rsidRPr="001D47D0">
        <w:rPr>
          <w:sz w:val="28"/>
          <w:szCs w:val="28"/>
        </w:rPr>
        <w:t>committee</w:t>
      </w:r>
      <w:r w:rsidR="00323E46" w:rsidRPr="001D47D0">
        <w:rPr>
          <w:sz w:val="28"/>
          <w:szCs w:val="28"/>
        </w:rPr>
        <w:t xml:space="preserve"> meeting</w:t>
      </w:r>
      <w:r w:rsidRPr="001D47D0">
        <w:rPr>
          <w:sz w:val="28"/>
          <w:szCs w:val="28"/>
        </w:rPr>
        <w:t xml:space="preserve">s </w:t>
      </w:r>
    </w:p>
    <w:p w14:paraId="6F9EA54A" w14:textId="001BF6EE" w:rsidR="00425841" w:rsidRDefault="00344629" w:rsidP="006024F3">
      <w:pPr>
        <w:spacing w:after="120" w:line="276" w:lineRule="auto"/>
        <w:rPr>
          <w:sz w:val="28"/>
          <w:szCs w:val="28"/>
        </w:rPr>
      </w:pPr>
      <w:r w:rsidRPr="001D47D0">
        <w:rPr>
          <w:sz w:val="28"/>
          <w:szCs w:val="28"/>
        </w:rPr>
        <w:t>Below, we show how RWPN’s accreditation affects different groups, including people with protected characteristics.</w:t>
      </w:r>
    </w:p>
    <w:p w14:paraId="05D8284F" w14:textId="09B05E50" w:rsidR="006024F3" w:rsidRDefault="006024F3">
      <w:pPr>
        <w:spacing w:after="160" w:line="259" w:lineRule="auto"/>
        <w:rPr>
          <w:sz w:val="28"/>
          <w:szCs w:val="28"/>
        </w:rPr>
      </w:pPr>
      <w:r>
        <w:rPr>
          <w:sz w:val="28"/>
          <w:szCs w:val="28"/>
        </w:rPr>
        <w:br w:type="page"/>
      </w:r>
    </w:p>
    <w:p w14:paraId="0B29DB12" w14:textId="5CF65271" w:rsidR="003C29C4" w:rsidRPr="001D47D0" w:rsidRDefault="003C29C4" w:rsidP="006024F3">
      <w:pPr>
        <w:pStyle w:val="Heading2"/>
        <w:spacing w:after="120" w:line="276" w:lineRule="auto"/>
        <w:rPr>
          <w:sz w:val="28"/>
          <w:szCs w:val="28"/>
        </w:rPr>
      </w:pPr>
      <w:r w:rsidRPr="001D47D0">
        <w:rPr>
          <w:sz w:val="28"/>
          <w:szCs w:val="28"/>
        </w:rPr>
        <w:lastRenderedPageBreak/>
        <w:t>Impacts</w:t>
      </w:r>
    </w:p>
    <w:p w14:paraId="682F6EEC" w14:textId="4B1CC193" w:rsidR="00346717" w:rsidRPr="001D47D0" w:rsidRDefault="00346717" w:rsidP="006024F3">
      <w:pPr>
        <w:pStyle w:val="Heading3"/>
        <w:spacing w:after="120" w:line="276" w:lineRule="auto"/>
        <w:rPr>
          <w:sz w:val="28"/>
          <w:szCs w:val="28"/>
        </w:rPr>
      </w:pPr>
      <w:r w:rsidRPr="001D47D0">
        <w:rPr>
          <w:sz w:val="28"/>
          <w:szCs w:val="28"/>
        </w:rPr>
        <w:t>Equalities impacts</w:t>
      </w:r>
      <w:r w:rsidR="0082402E" w:rsidRPr="001D47D0">
        <w:rPr>
          <w:sz w:val="28"/>
          <w:szCs w:val="28"/>
        </w:rPr>
        <w:t xml:space="preserve"> - summary</w:t>
      </w:r>
    </w:p>
    <w:p w14:paraId="54C6EA9F" w14:textId="606B5AC4" w:rsidR="001369DC" w:rsidRDefault="001369DC" w:rsidP="006024F3">
      <w:pPr>
        <w:spacing w:after="120" w:line="276" w:lineRule="auto"/>
        <w:rPr>
          <w:sz w:val="28"/>
          <w:szCs w:val="28"/>
        </w:rPr>
      </w:pPr>
      <w:r w:rsidRPr="001D47D0">
        <w:rPr>
          <w:sz w:val="28"/>
          <w:szCs w:val="28"/>
        </w:rPr>
        <w:t xml:space="preserve">We previously reported that the RWPN’s main service users are individuals of any age with some form of sight loss, who often have additional needs such as mobility or mental-health support. </w:t>
      </w:r>
      <w:r w:rsidR="0093287B" w:rsidRPr="001D47D0">
        <w:rPr>
          <w:sz w:val="28"/>
          <w:szCs w:val="28"/>
        </w:rPr>
        <w:t xml:space="preserve">Information received from the RWPN’s recent collection of data </w:t>
      </w:r>
      <w:r w:rsidRPr="001D47D0">
        <w:rPr>
          <w:sz w:val="28"/>
          <w:szCs w:val="28"/>
        </w:rPr>
        <w:t xml:space="preserve">confirms that registrants themselves are from diverse backgrounds, with a </w:t>
      </w:r>
      <w:r w:rsidR="0093287B" w:rsidRPr="001D47D0">
        <w:rPr>
          <w:sz w:val="28"/>
          <w:szCs w:val="28"/>
        </w:rPr>
        <w:t xml:space="preserve">potentially </w:t>
      </w:r>
      <w:r w:rsidRPr="001D47D0">
        <w:rPr>
          <w:sz w:val="28"/>
          <w:szCs w:val="28"/>
        </w:rPr>
        <w:t xml:space="preserve">higher proportion of </w:t>
      </w:r>
      <w:r w:rsidR="00540D90" w:rsidRPr="001D47D0">
        <w:rPr>
          <w:sz w:val="28"/>
          <w:szCs w:val="28"/>
        </w:rPr>
        <w:t>p</w:t>
      </w:r>
      <w:r w:rsidR="00FF087A" w:rsidRPr="001D47D0">
        <w:rPr>
          <w:sz w:val="28"/>
          <w:szCs w:val="28"/>
        </w:rPr>
        <w:t>ractitioners</w:t>
      </w:r>
      <w:r w:rsidR="00540D90" w:rsidRPr="001D47D0">
        <w:rPr>
          <w:sz w:val="28"/>
          <w:szCs w:val="28"/>
        </w:rPr>
        <w:t xml:space="preserve"> with disabilities</w:t>
      </w:r>
      <w:r w:rsidRPr="001D47D0">
        <w:rPr>
          <w:sz w:val="28"/>
          <w:szCs w:val="28"/>
        </w:rPr>
        <w:t xml:space="preserve"> (especially visual impair</w:t>
      </w:r>
      <w:r w:rsidR="00FF087A" w:rsidRPr="001D47D0">
        <w:rPr>
          <w:sz w:val="28"/>
          <w:szCs w:val="28"/>
        </w:rPr>
        <w:t>ments</w:t>
      </w:r>
      <w:r w:rsidRPr="001D47D0">
        <w:rPr>
          <w:sz w:val="28"/>
          <w:szCs w:val="28"/>
        </w:rPr>
        <w:t>) than in many other health or social care professions.</w:t>
      </w:r>
      <w:r w:rsidR="000E4549" w:rsidRPr="001D47D0">
        <w:rPr>
          <w:sz w:val="28"/>
          <w:szCs w:val="28"/>
        </w:rPr>
        <w:t xml:space="preserve"> This information has, for examp</w:t>
      </w:r>
      <w:r w:rsidR="00B960D8" w:rsidRPr="001D47D0">
        <w:rPr>
          <w:sz w:val="28"/>
          <w:szCs w:val="28"/>
        </w:rPr>
        <w:t>le, led to development of guidance for mentors supporting visually impaired students, as well as initiatives around “difficult conversations” training to ensure no discrimination arises where a trainee requires accommodations.</w:t>
      </w:r>
    </w:p>
    <w:p w14:paraId="4FDE9278" w14:textId="77777777" w:rsidR="00BA208D" w:rsidRDefault="00BA208D" w:rsidP="006024F3">
      <w:pPr>
        <w:spacing w:after="120" w:line="276" w:lineRule="auto"/>
        <w:outlineLvl w:val="1"/>
        <w:rPr>
          <w:sz w:val="28"/>
          <w:szCs w:val="28"/>
        </w:rPr>
      </w:pPr>
      <w:r w:rsidRPr="001D47D0">
        <w:rPr>
          <w:sz w:val="28"/>
          <w:szCs w:val="28"/>
        </w:rPr>
        <w:t>These developments indicate that accreditation continues to have a positive impact overall, helping RWPN address unmet needs (e.g. mental health, accessible information) and draw focus to equality, diversity, and inclusion within the profession.</w:t>
      </w:r>
    </w:p>
    <w:p w14:paraId="5EE9DF2D" w14:textId="0BAAB644" w:rsidR="00D85B60" w:rsidRDefault="00D85B60" w:rsidP="006024F3">
      <w:pPr>
        <w:spacing w:after="120" w:line="276" w:lineRule="auto"/>
        <w:outlineLvl w:val="1"/>
        <w:rPr>
          <w:sz w:val="28"/>
          <w:szCs w:val="28"/>
        </w:rPr>
      </w:pPr>
      <w:r w:rsidRPr="001D47D0">
        <w:rPr>
          <w:sz w:val="28"/>
          <w:szCs w:val="28"/>
        </w:rPr>
        <w:t xml:space="preserve">The RWPN has acknowledged </w:t>
      </w:r>
      <w:r w:rsidR="006766A1" w:rsidRPr="001D47D0">
        <w:rPr>
          <w:sz w:val="28"/>
          <w:szCs w:val="28"/>
        </w:rPr>
        <w:t xml:space="preserve">gaps in some areas of reporting, for example pregnancy/maternity or gender reassignment and aims to encourage more disclosure </w:t>
      </w:r>
      <w:r w:rsidR="00BB2B66">
        <w:rPr>
          <w:sz w:val="28"/>
          <w:szCs w:val="28"/>
        </w:rPr>
        <w:t>within its</w:t>
      </w:r>
      <w:r w:rsidR="006766A1" w:rsidRPr="001D47D0">
        <w:rPr>
          <w:sz w:val="28"/>
          <w:szCs w:val="28"/>
        </w:rPr>
        <w:t xml:space="preserve"> future surveys</w:t>
      </w:r>
      <w:r w:rsidR="00245563">
        <w:rPr>
          <w:sz w:val="28"/>
          <w:szCs w:val="28"/>
        </w:rPr>
        <w:t>.</w:t>
      </w:r>
    </w:p>
    <w:p w14:paraId="15CF6D4A" w14:textId="78291113" w:rsidR="00245563" w:rsidRDefault="00B26E88" w:rsidP="006024F3">
      <w:pPr>
        <w:spacing w:after="120" w:line="276" w:lineRule="auto"/>
        <w:outlineLvl w:val="1"/>
        <w:rPr>
          <w:sz w:val="28"/>
          <w:szCs w:val="28"/>
        </w:rPr>
      </w:pPr>
      <w:r w:rsidRPr="001D47D0">
        <w:rPr>
          <w:sz w:val="28"/>
          <w:szCs w:val="28"/>
        </w:rPr>
        <w:t xml:space="preserve">The RWPN’s recently published </w:t>
      </w:r>
      <w:hyperlink r:id="rId14" w:history="1">
        <w:r w:rsidRPr="001D47D0">
          <w:rPr>
            <w:rStyle w:val="Hyperlink"/>
            <w:rFonts w:cstheme="minorBidi"/>
            <w:sz w:val="28"/>
            <w:szCs w:val="28"/>
          </w:rPr>
          <w:t>EDI Policy Statement</w:t>
        </w:r>
      </w:hyperlink>
      <w:r w:rsidRPr="001D47D0">
        <w:rPr>
          <w:sz w:val="28"/>
          <w:szCs w:val="28"/>
        </w:rPr>
        <w:t xml:space="preserve"> </w:t>
      </w:r>
      <w:r w:rsidR="006B716A" w:rsidRPr="001D47D0">
        <w:rPr>
          <w:sz w:val="28"/>
          <w:szCs w:val="28"/>
        </w:rPr>
        <w:t>highlights</w:t>
      </w:r>
      <w:r w:rsidRPr="001D47D0">
        <w:rPr>
          <w:sz w:val="28"/>
          <w:szCs w:val="28"/>
        </w:rPr>
        <w:t xml:space="preserve"> its commitment to welcoming and valuing all individuals, particularly those from underrepresented or disadvantaged backgrounds. It goes beyond the basic legal standards of the Equality Act 2010 by embracing both equality</w:t>
      </w:r>
      <w:r w:rsidR="009363F5" w:rsidRPr="001D47D0">
        <w:rPr>
          <w:sz w:val="28"/>
          <w:szCs w:val="28"/>
        </w:rPr>
        <w:t xml:space="preserve">, </w:t>
      </w:r>
      <w:r w:rsidRPr="001D47D0">
        <w:rPr>
          <w:sz w:val="28"/>
          <w:szCs w:val="28"/>
        </w:rPr>
        <w:t>ensuring fair treatment</w:t>
      </w:r>
      <w:r w:rsidR="009363F5" w:rsidRPr="001D47D0">
        <w:rPr>
          <w:sz w:val="28"/>
          <w:szCs w:val="28"/>
        </w:rPr>
        <w:t>, a</w:t>
      </w:r>
      <w:r w:rsidRPr="001D47D0">
        <w:rPr>
          <w:sz w:val="28"/>
          <w:szCs w:val="28"/>
        </w:rPr>
        <w:t>nd equity</w:t>
      </w:r>
      <w:r w:rsidR="009363F5" w:rsidRPr="001D47D0">
        <w:rPr>
          <w:sz w:val="28"/>
          <w:szCs w:val="28"/>
        </w:rPr>
        <w:t xml:space="preserve"> </w:t>
      </w:r>
      <w:r w:rsidR="0014493E" w:rsidRPr="001D47D0">
        <w:rPr>
          <w:sz w:val="28"/>
          <w:szCs w:val="28"/>
        </w:rPr>
        <w:t>which</w:t>
      </w:r>
      <w:r w:rsidR="009363F5" w:rsidRPr="001D47D0">
        <w:rPr>
          <w:sz w:val="28"/>
          <w:szCs w:val="28"/>
        </w:rPr>
        <w:t xml:space="preserve"> </w:t>
      </w:r>
      <w:r w:rsidRPr="001D47D0">
        <w:rPr>
          <w:sz w:val="28"/>
          <w:szCs w:val="28"/>
        </w:rPr>
        <w:t>acknowledg</w:t>
      </w:r>
      <w:r w:rsidR="0014493E" w:rsidRPr="001D47D0">
        <w:rPr>
          <w:sz w:val="28"/>
          <w:szCs w:val="28"/>
        </w:rPr>
        <w:t>es</w:t>
      </w:r>
      <w:r w:rsidRPr="001D47D0">
        <w:rPr>
          <w:sz w:val="28"/>
          <w:szCs w:val="28"/>
        </w:rPr>
        <w:t xml:space="preserve"> that different people need different levels of support. The policy pledges zero tolerance for discrimination based on any protected characteristic or broader aspects such as socio-economic status or neurodiversity. It also highlights practical steps like providing</w:t>
      </w:r>
      <w:r w:rsidR="00245563">
        <w:rPr>
          <w:sz w:val="28"/>
          <w:szCs w:val="28"/>
        </w:rPr>
        <w:t xml:space="preserve"> </w:t>
      </w:r>
      <w:r w:rsidRPr="001D47D0">
        <w:rPr>
          <w:sz w:val="28"/>
          <w:szCs w:val="28"/>
        </w:rPr>
        <w:t xml:space="preserve">accessible digital information, collecting demographic data to monitor progress, and actively listening to member feedback. </w:t>
      </w:r>
    </w:p>
    <w:p w14:paraId="07FC6BD0" w14:textId="444EEE37" w:rsidR="00724529" w:rsidRPr="001D47D0" w:rsidRDefault="00724529" w:rsidP="006024F3">
      <w:pPr>
        <w:spacing w:after="120" w:line="276" w:lineRule="auto"/>
        <w:rPr>
          <w:color w:val="6C2C91" w:themeColor="text2"/>
          <w:sz w:val="28"/>
          <w:szCs w:val="28"/>
        </w:rPr>
      </w:pPr>
      <w:r w:rsidRPr="001D47D0">
        <w:rPr>
          <w:color w:val="6C2C91" w:themeColor="text2"/>
          <w:sz w:val="28"/>
          <w:szCs w:val="28"/>
        </w:rPr>
        <w:lastRenderedPageBreak/>
        <w:t xml:space="preserve">Age </w:t>
      </w:r>
    </w:p>
    <w:p w14:paraId="585C0184" w14:textId="7F63C433" w:rsidR="002E1658" w:rsidRDefault="002E1658" w:rsidP="006024F3">
      <w:pPr>
        <w:spacing w:after="120" w:line="276" w:lineRule="auto"/>
        <w:outlineLvl w:val="1"/>
        <w:rPr>
          <w:sz w:val="28"/>
          <w:szCs w:val="28"/>
        </w:rPr>
      </w:pPr>
      <w:r w:rsidRPr="001D47D0">
        <w:rPr>
          <w:sz w:val="28"/>
          <w:szCs w:val="28"/>
        </w:rPr>
        <w:t>The Royal National Institute for Blind People (RNIB)’s sight loss tool</w:t>
      </w:r>
      <w:r w:rsidR="00FB5F10">
        <w:rPr>
          <w:rStyle w:val="FootnoteReference"/>
          <w:sz w:val="28"/>
          <w:szCs w:val="28"/>
        </w:rPr>
        <w:footnoteReference w:id="2"/>
      </w:r>
      <w:r w:rsidRPr="001D47D0">
        <w:rPr>
          <w:sz w:val="28"/>
          <w:szCs w:val="28"/>
        </w:rPr>
        <w:t xml:space="preserve"> indicates that the majority of people with sight loss in the UK are over 60 years old. The RWPN predict that accreditation will raise the profile of vision rehabilitators and ‘encourage health and social care professionals such as GPs, eye clinics, Occupational Therapists and Social Workers, to make referrals.’ Research has shown that vision rehabilitation can have a positive impact on this group, often reducing the need for additional care at home. Vision rehabilitation helps people by increasing their mobility and move safely around the built environment, and is thought to decrease the risk of falls. Therefore, it can benefit this group who are more susceptible to significant injury from falls and more likely to need long hospital stays.</w:t>
      </w:r>
    </w:p>
    <w:p w14:paraId="69BB901A" w14:textId="77777777" w:rsidR="002E1658" w:rsidRDefault="002E1658" w:rsidP="006024F3">
      <w:pPr>
        <w:spacing w:after="120" w:line="276" w:lineRule="auto"/>
        <w:outlineLvl w:val="1"/>
        <w:rPr>
          <w:sz w:val="28"/>
          <w:szCs w:val="28"/>
        </w:rPr>
      </w:pPr>
      <w:r w:rsidRPr="002E1658">
        <w:rPr>
          <w:sz w:val="28"/>
          <w:szCs w:val="28"/>
        </w:rPr>
        <w:t>The RNIB estimates that there are more than 25,000 children under 16 who are blind or partially sighted in the UK. Vision habilitation specialists work with those under 25 years old, including children who are still at school and those within higher education settings. The vision habilitation specialist supports pupils and students to develop skills that allow them to gain ‘qualifications, socialise with their sighted peers and join in social events’ that require them to be able to travel and have some independence.</w:t>
      </w:r>
    </w:p>
    <w:p w14:paraId="6F1B7604" w14:textId="7F8673F4" w:rsidR="00AA2670" w:rsidRDefault="002E1658" w:rsidP="006024F3">
      <w:pPr>
        <w:spacing w:after="120" w:line="276" w:lineRule="auto"/>
        <w:outlineLvl w:val="1"/>
        <w:rPr>
          <w:sz w:val="28"/>
          <w:szCs w:val="28"/>
        </w:rPr>
      </w:pPr>
      <w:r w:rsidRPr="002E1658">
        <w:rPr>
          <w:sz w:val="28"/>
          <w:szCs w:val="28"/>
        </w:rPr>
        <w:t>In addition, recent RWPN committee discussions have led to new guidance for mentors working with younger trainees—particularly useful when individuals are self-employed or working outside local authority structures. This helps ensure that the needs of under-25s are fully recognized and that mentoring reflects best practice.</w:t>
      </w:r>
    </w:p>
    <w:p w14:paraId="500CDE04" w14:textId="77777777" w:rsidR="00245563" w:rsidRPr="00245563" w:rsidRDefault="00245563" w:rsidP="006024F3">
      <w:pPr>
        <w:spacing w:after="120" w:line="276" w:lineRule="auto"/>
        <w:outlineLvl w:val="1"/>
        <w:rPr>
          <w:sz w:val="28"/>
          <w:szCs w:val="28"/>
        </w:rPr>
      </w:pPr>
    </w:p>
    <w:p w14:paraId="51DCBD57" w14:textId="4A1EEB82" w:rsidR="00724529" w:rsidRPr="001D47D0" w:rsidRDefault="00724529" w:rsidP="006024F3">
      <w:pPr>
        <w:pStyle w:val="Heading3"/>
        <w:spacing w:after="120" w:line="276" w:lineRule="auto"/>
        <w:rPr>
          <w:b w:val="0"/>
          <w:bCs/>
          <w:sz w:val="28"/>
          <w:szCs w:val="28"/>
        </w:rPr>
      </w:pPr>
      <w:r w:rsidRPr="001D47D0">
        <w:rPr>
          <w:b w:val="0"/>
          <w:bCs/>
          <w:sz w:val="28"/>
          <w:szCs w:val="28"/>
        </w:rPr>
        <w:lastRenderedPageBreak/>
        <w:t xml:space="preserve">Disability </w:t>
      </w:r>
    </w:p>
    <w:p w14:paraId="02849CF3" w14:textId="12822A59" w:rsidR="006679B9" w:rsidRPr="001D47D0" w:rsidRDefault="00A75D1E" w:rsidP="006024F3">
      <w:pPr>
        <w:spacing w:after="120" w:line="276" w:lineRule="auto"/>
        <w:rPr>
          <w:sz w:val="28"/>
          <w:szCs w:val="28"/>
        </w:rPr>
      </w:pPr>
      <w:r w:rsidRPr="001D47D0">
        <w:rPr>
          <w:sz w:val="28"/>
          <w:szCs w:val="28"/>
        </w:rPr>
        <w:t>The RWPN noted that ‘t</w:t>
      </w:r>
      <w:r w:rsidR="006679B9" w:rsidRPr="001D47D0">
        <w:rPr>
          <w:sz w:val="28"/>
          <w:szCs w:val="28"/>
        </w:rPr>
        <w:t>he profession has a higher proportion of blind and partially sigh</w:t>
      </w:r>
      <w:r w:rsidRPr="001D47D0">
        <w:rPr>
          <w:sz w:val="28"/>
          <w:szCs w:val="28"/>
        </w:rPr>
        <w:t>t</w:t>
      </w:r>
      <w:r w:rsidR="006679B9" w:rsidRPr="001D47D0">
        <w:rPr>
          <w:sz w:val="28"/>
          <w:szCs w:val="28"/>
        </w:rPr>
        <w:t xml:space="preserve">ed workers than other health and social care professions and </w:t>
      </w:r>
      <w:r w:rsidRPr="001D47D0">
        <w:rPr>
          <w:sz w:val="28"/>
          <w:szCs w:val="28"/>
        </w:rPr>
        <w:t xml:space="preserve">[that] </w:t>
      </w:r>
      <w:r w:rsidR="006679B9" w:rsidRPr="001D47D0">
        <w:rPr>
          <w:sz w:val="28"/>
          <w:szCs w:val="28"/>
        </w:rPr>
        <w:t>training bodies have worked well to support visually disabled students.</w:t>
      </w:r>
      <w:r w:rsidRPr="001D47D0">
        <w:rPr>
          <w:sz w:val="28"/>
          <w:szCs w:val="28"/>
        </w:rPr>
        <w:t>’ The RWPN</w:t>
      </w:r>
      <w:r w:rsidR="006679B9" w:rsidRPr="001D47D0">
        <w:rPr>
          <w:sz w:val="28"/>
          <w:szCs w:val="28"/>
        </w:rPr>
        <w:t xml:space="preserve"> hope that raising the profile of </w:t>
      </w:r>
      <w:r w:rsidRPr="001D47D0">
        <w:rPr>
          <w:sz w:val="28"/>
          <w:szCs w:val="28"/>
        </w:rPr>
        <w:t xml:space="preserve">the </w:t>
      </w:r>
      <w:r w:rsidR="006679B9" w:rsidRPr="001D47D0">
        <w:rPr>
          <w:sz w:val="28"/>
          <w:szCs w:val="28"/>
        </w:rPr>
        <w:t>profession</w:t>
      </w:r>
      <w:r w:rsidRPr="001D47D0">
        <w:rPr>
          <w:sz w:val="28"/>
          <w:szCs w:val="28"/>
        </w:rPr>
        <w:t xml:space="preserve"> would </w:t>
      </w:r>
      <w:r w:rsidR="006679B9" w:rsidRPr="001D47D0">
        <w:rPr>
          <w:sz w:val="28"/>
          <w:szCs w:val="28"/>
        </w:rPr>
        <w:t xml:space="preserve">encourage wider interest from </w:t>
      </w:r>
      <w:r w:rsidRPr="001D47D0">
        <w:rPr>
          <w:sz w:val="28"/>
          <w:szCs w:val="28"/>
        </w:rPr>
        <w:t xml:space="preserve">people with other types of disabilities </w:t>
      </w:r>
      <w:r w:rsidR="006679B9" w:rsidRPr="001D47D0">
        <w:rPr>
          <w:sz w:val="28"/>
          <w:szCs w:val="28"/>
        </w:rPr>
        <w:t>to join.</w:t>
      </w:r>
    </w:p>
    <w:p w14:paraId="368BED8D" w14:textId="72F2A514" w:rsidR="00724529" w:rsidRPr="001D47D0" w:rsidRDefault="00A75D1E" w:rsidP="006024F3">
      <w:pPr>
        <w:spacing w:after="120" w:line="276" w:lineRule="auto"/>
        <w:rPr>
          <w:sz w:val="28"/>
          <w:szCs w:val="28"/>
        </w:rPr>
      </w:pPr>
      <w:r w:rsidRPr="001D47D0">
        <w:rPr>
          <w:rFonts w:eastAsia="Arial" w:cs="Arial"/>
          <w:color w:val="000000" w:themeColor="text1"/>
          <w:sz w:val="28"/>
          <w:szCs w:val="28"/>
        </w:rPr>
        <w:t>In the UK, there are almost 2 million people living with sight loss</w:t>
      </w:r>
      <w:r w:rsidR="00E32331">
        <w:rPr>
          <w:rFonts w:eastAsia="Arial" w:cs="Arial"/>
          <w:color w:val="000000" w:themeColor="text1"/>
          <w:sz w:val="28"/>
          <w:szCs w:val="28"/>
        </w:rPr>
        <w:t xml:space="preserve"> (</w:t>
      </w:r>
      <w:r w:rsidRPr="001D47D0">
        <w:rPr>
          <w:rFonts w:eastAsia="Arial" w:cs="Arial"/>
          <w:color w:val="000000" w:themeColor="text1"/>
          <w:sz w:val="28"/>
          <w:szCs w:val="28"/>
        </w:rPr>
        <w:t>around 360,000 are registered as blind or partially sighted in England</w:t>
      </w:r>
      <w:r w:rsidR="001C61DF" w:rsidRPr="001D47D0">
        <w:rPr>
          <w:rStyle w:val="FootnoteReference"/>
          <w:rFonts w:eastAsia="Arial" w:cs="Arial"/>
          <w:color w:val="000000" w:themeColor="text1"/>
          <w:sz w:val="28"/>
          <w:szCs w:val="28"/>
        </w:rPr>
        <w:footnoteReference w:id="3"/>
      </w:r>
      <w:r w:rsidR="00E32331">
        <w:rPr>
          <w:rFonts w:eastAsia="Arial" w:cs="Arial"/>
          <w:color w:val="000000" w:themeColor="text1"/>
          <w:sz w:val="28"/>
          <w:szCs w:val="28"/>
        </w:rPr>
        <w:t>)</w:t>
      </w:r>
      <w:r w:rsidRPr="001D47D0">
        <w:rPr>
          <w:rFonts w:eastAsia="Arial" w:cs="Arial"/>
          <w:color w:val="000000" w:themeColor="text1"/>
          <w:sz w:val="28"/>
          <w:szCs w:val="28"/>
        </w:rPr>
        <w:t xml:space="preserve">. </w:t>
      </w:r>
      <w:r w:rsidR="001C61DF" w:rsidRPr="001D47D0">
        <w:rPr>
          <w:rFonts w:eastAsia="Arial" w:cs="Arial"/>
          <w:color w:val="000000" w:themeColor="text1"/>
          <w:sz w:val="28"/>
          <w:szCs w:val="28"/>
        </w:rPr>
        <w:t xml:space="preserve">The RWPN also highlighted that there is a chance that service users will have other disabilities or illnesses particularly given the incidence of sight loss in the elderly. </w:t>
      </w:r>
      <w:r w:rsidR="0085703D" w:rsidRPr="001D47D0">
        <w:rPr>
          <w:rFonts w:eastAsia="Arial" w:cs="Arial"/>
          <w:color w:val="000000" w:themeColor="text1"/>
          <w:sz w:val="28"/>
          <w:szCs w:val="28"/>
        </w:rPr>
        <w:t xml:space="preserve">As noted </w:t>
      </w:r>
      <w:r w:rsidR="00D5627E">
        <w:rPr>
          <w:rFonts w:eastAsia="Arial" w:cs="Arial"/>
          <w:color w:val="000000" w:themeColor="text1"/>
          <w:sz w:val="28"/>
          <w:szCs w:val="28"/>
        </w:rPr>
        <w:t>in our</w:t>
      </w:r>
      <w:r w:rsidR="0085703D" w:rsidRPr="001D47D0">
        <w:rPr>
          <w:rFonts w:eastAsia="Arial" w:cs="Arial"/>
          <w:color w:val="000000" w:themeColor="text1"/>
          <w:sz w:val="28"/>
          <w:szCs w:val="28"/>
        </w:rPr>
        <w:t xml:space="preserve"> Standard </w:t>
      </w:r>
      <w:r w:rsidR="00D5627E">
        <w:rPr>
          <w:rFonts w:eastAsia="Arial" w:cs="Arial"/>
          <w:color w:val="000000" w:themeColor="text1"/>
          <w:sz w:val="28"/>
          <w:szCs w:val="28"/>
        </w:rPr>
        <w:t>O</w:t>
      </w:r>
      <w:r w:rsidR="0085703D" w:rsidRPr="001D47D0">
        <w:rPr>
          <w:rFonts w:eastAsia="Arial" w:cs="Arial"/>
          <w:color w:val="000000" w:themeColor="text1"/>
          <w:sz w:val="28"/>
          <w:szCs w:val="28"/>
        </w:rPr>
        <w:t xml:space="preserve">ne </w:t>
      </w:r>
      <w:r w:rsidR="00D5627E">
        <w:rPr>
          <w:rFonts w:eastAsia="Arial" w:cs="Arial"/>
          <w:color w:val="000000" w:themeColor="text1"/>
          <w:sz w:val="28"/>
          <w:szCs w:val="28"/>
        </w:rPr>
        <w:t xml:space="preserve">assessment </w:t>
      </w:r>
      <w:r w:rsidR="0085703D" w:rsidRPr="001D47D0">
        <w:rPr>
          <w:rFonts w:eastAsia="Arial" w:cs="Arial"/>
          <w:color w:val="000000" w:themeColor="text1"/>
          <w:sz w:val="28"/>
          <w:szCs w:val="28"/>
        </w:rPr>
        <w:t>there is also a link between sight loss and depression.</w:t>
      </w:r>
      <w:r w:rsidR="00D779D7" w:rsidRPr="001D47D0">
        <w:rPr>
          <w:rFonts w:eastAsia="Arial" w:cs="Arial"/>
          <w:color w:val="000000" w:themeColor="text1"/>
          <w:sz w:val="28"/>
          <w:szCs w:val="28"/>
        </w:rPr>
        <w:t xml:space="preserve"> </w:t>
      </w:r>
      <w:r w:rsidR="00D779D7" w:rsidRPr="001D47D0">
        <w:rPr>
          <w:sz w:val="28"/>
          <w:szCs w:val="28"/>
        </w:rPr>
        <w:t>The RWPN confirmed that it ‘is a partner organisation for a project currently underway with Cardiff University. The purpose of this project is to review the appropriateness of using the PHQ4 depression and anxiety screening tool during assessments, and if it is deemed appropriate, what training is required for practitioners.’ The RWPN reported that it will produce guidance for its registrants once the outcomes of the project are clear.</w:t>
      </w:r>
    </w:p>
    <w:p w14:paraId="3D1F8445" w14:textId="38E164A1" w:rsidR="002E2859" w:rsidRDefault="002E2859" w:rsidP="006024F3">
      <w:pPr>
        <w:spacing w:after="120" w:line="276" w:lineRule="auto"/>
        <w:rPr>
          <w:sz w:val="28"/>
          <w:szCs w:val="28"/>
        </w:rPr>
      </w:pPr>
      <w:r w:rsidRPr="001D47D0">
        <w:rPr>
          <w:sz w:val="28"/>
          <w:szCs w:val="28"/>
        </w:rPr>
        <w:t xml:space="preserve">The RWPN’s recent EDI survey findings noted respondents identifying as having disabilities, including visual impairments, which </w:t>
      </w:r>
      <w:r w:rsidR="00DB1E18" w:rsidRPr="001D47D0">
        <w:rPr>
          <w:sz w:val="28"/>
          <w:szCs w:val="28"/>
        </w:rPr>
        <w:t>highlights</w:t>
      </w:r>
      <w:r w:rsidRPr="001D47D0">
        <w:rPr>
          <w:sz w:val="28"/>
          <w:szCs w:val="28"/>
        </w:rPr>
        <w:t xml:space="preserve"> the accessibility of the profession and the importance of continuing to improve inclusive practice.</w:t>
      </w:r>
      <w:r w:rsidR="007A52BB">
        <w:rPr>
          <w:sz w:val="28"/>
          <w:szCs w:val="28"/>
        </w:rPr>
        <w:t xml:space="preserve"> </w:t>
      </w:r>
      <w:r w:rsidR="007A52BB" w:rsidRPr="007A52BB">
        <w:rPr>
          <w:sz w:val="28"/>
          <w:szCs w:val="28"/>
        </w:rPr>
        <w:t>The RWPN achieved a 70% response rate to its 2024 EDI survey, with 58 respondents disclosing a disability and 27 identifying as visually impaired.</w:t>
      </w:r>
    </w:p>
    <w:p w14:paraId="52FBF29D" w14:textId="107DCFD7" w:rsidR="00005D6D" w:rsidRDefault="00005D6D">
      <w:pPr>
        <w:spacing w:after="160" w:line="259" w:lineRule="auto"/>
        <w:rPr>
          <w:sz w:val="28"/>
          <w:szCs w:val="28"/>
        </w:rPr>
      </w:pPr>
      <w:r>
        <w:rPr>
          <w:sz w:val="28"/>
          <w:szCs w:val="28"/>
        </w:rPr>
        <w:br w:type="page"/>
      </w:r>
    </w:p>
    <w:p w14:paraId="312505E7" w14:textId="34028334" w:rsidR="00724529" w:rsidRPr="001D47D0" w:rsidRDefault="00724529" w:rsidP="006024F3">
      <w:pPr>
        <w:pStyle w:val="Heading3"/>
        <w:spacing w:after="120" w:line="276" w:lineRule="auto"/>
        <w:rPr>
          <w:b w:val="0"/>
          <w:bCs/>
          <w:sz w:val="28"/>
          <w:szCs w:val="28"/>
        </w:rPr>
      </w:pPr>
      <w:r w:rsidRPr="001D47D0">
        <w:rPr>
          <w:b w:val="0"/>
          <w:bCs/>
          <w:sz w:val="28"/>
          <w:szCs w:val="28"/>
        </w:rPr>
        <w:lastRenderedPageBreak/>
        <w:t>Race</w:t>
      </w:r>
    </w:p>
    <w:p w14:paraId="62996664" w14:textId="089F5025" w:rsidR="00245563" w:rsidRDefault="00A75D1E" w:rsidP="006024F3">
      <w:pPr>
        <w:spacing w:after="120" w:line="276" w:lineRule="auto"/>
        <w:outlineLvl w:val="1"/>
        <w:rPr>
          <w:sz w:val="28"/>
          <w:szCs w:val="28"/>
        </w:rPr>
      </w:pPr>
      <w:r w:rsidRPr="001D47D0">
        <w:rPr>
          <w:sz w:val="28"/>
          <w:szCs w:val="28"/>
        </w:rPr>
        <w:t xml:space="preserve">Skills for </w:t>
      </w:r>
      <w:r w:rsidR="00002D74">
        <w:rPr>
          <w:sz w:val="28"/>
          <w:szCs w:val="28"/>
        </w:rPr>
        <w:t>C</w:t>
      </w:r>
      <w:r w:rsidRPr="001D47D0">
        <w:rPr>
          <w:sz w:val="28"/>
          <w:szCs w:val="28"/>
        </w:rPr>
        <w:t>are state that people from a BAME background represent approximately one fifth of the social care workforce</w:t>
      </w:r>
      <w:r w:rsidR="00005D6D">
        <w:rPr>
          <w:rStyle w:val="FootnoteReference"/>
          <w:sz w:val="28"/>
          <w:szCs w:val="28"/>
        </w:rPr>
        <w:footnoteReference w:id="4"/>
      </w:r>
      <w:r w:rsidRPr="001D47D0">
        <w:rPr>
          <w:sz w:val="28"/>
          <w:szCs w:val="28"/>
        </w:rPr>
        <w:t xml:space="preserve">. </w:t>
      </w:r>
      <w:r w:rsidR="00A65DD4" w:rsidRPr="001D47D0">
        <w:rPr>
          <w:sz w:val="28"/>
          <w:szCs w:val="28"/>
        </w:rPr>
        <w:t>However,</w:t>
      </w:r>
      <w:r w:rsidRPr="001D47D0">
        <w:rPr>
          <w:sz w:val="28"/>
          <w:szCs w:val="28"/>
        </w:rPr>
        <w:t xml:space="preserve"> the RWPN estimate that the number working in vision rehabilitation and habilitation is much lower. </w:t>
      </w:r>
      <w:r w:rsidR="0079743C">
        <w:rPr>
          <w:sz w:val="28"/>
          <w:szCs w:val="28"/>
        </w:rPr>
        <w:t>The R</w:t>
      </w:r>
      <w:r w:rsidR="0079743C" w:rsidRPr="0079743C">
        <w:rPr>
          <w:sz w:val="28"/>
          <w:szCs w:val="28"/>
        </w:rPr>
        <w:t xml:space="preserve">WPN </w:t>
      </w:r>
      <w:r w:rsidR="003E12BE">
        <w:rPr>
          <w:sz w:val="28"/>
          <w:szCs w:val="28"/>
        </w:rPr>
        <w:t xml:space="preserve">aims </w:t>
      </w:r>
      <w:r w:rsidR="00257AC2">
        <w:rPr>
          <w:sz w:val="28"/>
          <w:szCs w:val="28"/>
        </w:rPr>
        <w:t>for accreditation to raise</w:t>
      </w:r>
      <w:r w:rsidR="003E12BE">
        <w:rPr>
          <w:sz w:val="28"/>
          <w:szCs w:val="28"/>
        </w:rPr>
        <w:t xml:space="preserve"> its</w:t>
      </w:r>
      <w:r w:rsidR="0079743C" w:rsidRPr="0079743C">
        <w:rPr>
          <w:sz w:val="28"/>
          <w:szCs w:val="28"/>
        </w:rPr>
        <w:t xml:space="preserve"> profile</w:t>
      </w:r>
      <w:r w:rsidR="003E12BE">
        <w:rPr>
          <w:sz w:val="28"/>
          <w:szCs w:val="28"/>
        </w:rPr>
        <w:t xml:space="preserve"> to </w:t>
      </w:r>
      <w:r w:rsidR="00F02C7A" w:rsidRPr="00F02C7A">
        <w:rPr>
          <w:sz w:val="28"/>
          <w:szCs w:val="28"/>
        </w:rPr>
        <w:t>attract</w:t>
      </w:r>
      <w:r w:rsidR="00F02C7A">
        <w:rPr>
          <w:sz w:val="28"/>
          <w:szCs w:val="28"/>
        </w:rPr>
        <w:t xml:space="preserve"> </w:t>
      </w:r>
      <w:r w:rsidRPr="001D47D0">
        <w:rPr>
          <w:sz w:val="28"/>
          <w:szCs w:val="28"/>
        </w:rPr>
        <w:t>a younger workforce and a workforce that is more culturally diverse</w:t>
      </w:r>
      <w:r w:rsidR="00245563">
        <w:rPr>
          <w:sz w:val="28"/>
          <w:szCs w:val="28"/>
        </w:rPr>
        <w:t>.</w:t>
      </w:r>
    </w:p>
    <w:p w14:paraId="1D6BE998" w14:textId="6C409A04" w:rsidR="00724529" w:rsidRDefault="001C61DF" w:rsidP="006024F3">
      <w:pPr>
        <w:spacing w:after="120" w:line="276" w:lineRule="auto"/>
        <w:outlineLvl w:val="1"/>
        <w:rPr>
          <w:sz w:val="28"/>
          <w:szCs w:val="28"/>
        </w:rPr>
      </w:pPr>
      <w:r w:rsidRPr="001D47D0">
        <w:rPr>
          <w:sz w:val="28"/>
          <w:szCs w:val="28"/>
        </w:rPr>
        <w:t>The RWPN highlighted that t</w:t>
      </w:r>
      <w:r w:rsidR="00911BEA" w:rsidRPr="001D47D0">
        <w:rPr>
          <w:sz w:val="28"/>
          <w:szCs w:val="28"/>
        </w:rPr>
        <w:t xml:space="preserve">he prevalence of visual impairment is thought to be higher amongst people from poorer communities and from ethnic minority communities, </w:t>
      </w:r>
      <w:r w:rsidR="009218F3" w:rsidRPr="009218F3">
        <w:rPr>
          <w:sz w:val="28"/>
          <w:szCs w:val="28"/>
        </w:rPr>
        <w:t>places in society where inequalities already exist, which sight loss can exacerbate by reducing access to information and opportunity</w:t>
      </w:r>
      <w:r w:rsidR="00911BEA" w:rsidRPr="001D47D0">
        <w:rPr>
          <w:sz w:val="28"/>
          <w:szCs w:val="28"/>
        </w:rPr>
        <w:t>. Vision rehabilitation workers and vision habilitation specialists help to address some of this by supporting service users in gaining confidence in mobility, in navigating through their environment and in becoming proficient in the use of commuters, tablets and reading braille. RWPN highlight paragraph 4.5 of its Code of Ethics and Professional Practice which states that registrants are ‘to engage in the pursuit of equality by identifying, seeking to alleviate and advocating strategies for overcoming disadvantage to service users with visual impairment.’ In this way RWPN’s registrants are also required to advocate on behalf of their clients to help them overcome any barriers and to improve their access to information and opportunity.</w:t>
      </w:r>
    </w:p>
    <w:p w14:paraId="43A9C2E4" w14:textId="784A3777" w:rsidR="006E1D0C" w:rsidRDefault="006E1D0C" w:rsidP="006024F3">
      <w:pPr>
        <w:spacing w:after="120" w:line="276" w:lineRule="auto"/>
        <w:outlineLvl w:val="1"/>
        <w:rPr>
          <w:sz w:val="28"/>
          <w:szCs w:val="28"/>
        </w:rPr>
      </w:pPr>
      <w:bookmarkStart w:id="0" w:name="_Hlk94537689"/>
      <w:r w:rsidRPr="001D47D0">
        <w:rPr>
          <w:sz w:val="28"/>
          <w:szCs w:val="28"/>
        </w:rPr>
        <w:t>There is also growing evidence that some eye conditions may affect some minority groups more due to a genetic componen</w:t>
      </w:r>
      <w:bookmarkEnd w:id="0"/>
      <w:r w:rsidRPr="001D47D0">
        <w:rPr>
          <w:sz w:val="28"/>
          <w:szCs w:val="28"/>
        </w:rPr>
        <w:t>t</w:t>
      </w:r>
      <w:r w:rsidR="001C61DF" w:rsidRPr="001D47D0">
        <w:rPr>
          <w:rStyle w:val="EndnoteReference"/>
          <w:sz w:val="28"/>
          <w:szCs w:val="28"/>
        </w:rPr>
        <w:endnoteReference w:id="2"/>
      </w:r>
      <w:r w:rsidR="001C61DF" w:rsidRPr="001D47D0">
        <w:rPr>
          <w:sz w:val="28"/>
          <w:szCs w:val="28"/>
        </w:rPr>
        <w:t xml:space="preserve">.  </w:t>
      </w:r>
    </w:p>
    <w:p w14:paraId="1C099968" w14:textId="2131058B" w:rsidR="00DB1E18" w:rsidRPr="001D47D0" w:rsidRDefault="00D93892" w:rsidP="006024F3">
      <w:pPr>
        <w:spacing w:after="120" w:line="276" w:lineRule="auto"/>
        <w:outlineLvl w:val="1"/>
        <w:rPr>
          <w:sz w:val="28"/>
          <w:szCs w:val="28"/>
        </w:rPr>
      </w:pPr>
      <w:r w:rsidRPr="001D47D0">
        <w:rPr>
          <w:sz w:val="28"/>
          <w:szCs w:val="28"/>
        </w:rPr>
        <w:lastRenderedPageBreak/>
        <w:t>Recent EDI data confirms that some registrants do come from a range of ethnic backgrounds, though representation remains modest. As a result, RWPN has highlighted culturally competent practice in its CPD discussions and is considering ways to share EDI data with employers and training providers.</w:t>
      </w:r>
    </w:p>
    <w:p w14:paraId="4FED1F05" w14:textId="77777777" w:rsidR="00724529" w:rsidRPr="001D47D0" w:rsidRDefault="00724529" w:rsidP="006024F3">
      <w:pPr>
        <w:spacing w:after="120" w:line="276" w:lineRule="auto"/>
        <w:rPr>
          <w:color w:val="6C2C91" w:themeColor="text2"/>
          <w:sz w:val="28"/>
          <w:szCs w:val="28"/>
        </w:rPr>
      </w:pPr>
      <w:r w:rsidRPr="001D47D0">
        <w:rPr>
          <w:color w:val="6C2C91" w:themeColor="text2"/>
          <w:sz w:val="28"/>
          <w:szCs w:val="28"/>
        </w:rPr>
        <w:t>Sex</w:t>
      </w:r>
    </w:p>
    <w:p w14:paraId="07B3F2D6" w14:textId="6A243498" w:rsidR="006679B9" w:rsidRDefault="006E1D0C" w:rsidP="006024F3">
      <w:pPr>
        <w:spacing w:after="120" w:line="276" w:lineRule="auto"/>
        <w:outlineLvl w:val="1"/>
        <w:rPr>
          <w:sz w:val="28"/>
          <w:szCs w:val="28"/>
        </w:rPr>
      </w:pPr>
      <w:r w:rsidRPr="001D47D0">
        <w:rPr>
          <w:rFonts w:eastAsia="Arial" w:cs="Arial"/>
          <w:color w:val="000000" w:themeColor="text1"/>
          <w:sz w:val="28"/>
          <w:szCs w:val="28"/>
        </w:rPr>
        <w:t xml:space="preserve">The RWPN estimate that the workforce has a higher proportion of women and that raising the profile of the register could lead to more males choosing the profession. The RWPN highlight anecdotal evidence that they ‘feel that a greater number of disabled male workers would particularly benefit younger men who lose their sight, for whom role modelling of adaptive equipment and role modelling of social role would be </w:t>
      </w:r>
      <w:r w:rsidRPr="001D47D0">
        <w:rPr>
          <w:sz w:val="28"/>
          <w:szCs w:val="28"/>
        </w:rPr>
        <w:t>beneficial.’</w:t>
      </w:r>
    </w:p>
    <w:p w14:paraId="18504965" w14:textId="7FD1813A" w:rsidR="006E1D0C" w:rsidRDefault="006E1D0C" w:rsidP="006024F3">
      <w:pPr>
        <w:spacing w:after="120" w:line="276" w:lineRule="auto"/>
        <w:outlineLvl w:val="1"/>
        <w:rPr>
          <w:rFonts w:eastAsia="Arial" w:cs="Arial"/>
          <w:color w:val="000000" w:themeColor="text1"/>
          <w:sz w:val="28"/>
          <w:szCs w:val="28"/>
        </w:rPr>
      </w:pPr>
      <w:r w:rsidRPr="001D47D0">
        <w:rPr>
          <w:sz w:val="28"/>
          <w:szCs w:val="28"/>
        </w:rPr>
        <w:t>There is</w:t>
      </w:r>
      <w:r w:rsidRPr="001D47D0">
        <w:rPr>
          <w:rFonts w:eastAsia="Arial" w:cs="Arial"/>
          <w:color w:val="000000" w:themeColor="text1"/>
          <w:sz w:val="28"/>
          <w:szCs w:val="28"/>
        </w:rPr>
        <w:t xml:space="preserve"> no evidence to suggest that the prevalence of sight loss occurs more in any one group. </w:t>
      </w:r>
    </w:p>
    <w:p w14:paraId="00991842" w14:textId="69A192D6" w:rsidR="00724529" w:rsidRPr="001D47D0" w:rsidRDefault="006679B9" w:rsidP="006024F3">
      <w:pPr>
        <w:spacing w:after="120" w:line="276" w:lineRule="auto"/>
        <w:rPr>
          <w:color w:val="6C2C91" w:themeColor="text2"/>
          <w:sz w:val="28"/>
          <w:szCs w:val="28"/>
        </w:rPr>
      </w:pPr>
      <w:r w:rsidRPr="001D47D0">
        <w:rPr>
          <w:color w:val="6C2C91" w:themeColor="text2"/>
          <w:sz w:val="28"/>
          <w:szCs w:val="28"/>
        </w:rPr>
        <w:t>Religion and belief</w:t>
      </w:r>
    </w:p>
    <w:p w14:paraId="4B508C3D" w14:textId="77777777" w:rsidR="00C53FFC" w:rsidRDefault="00C53FFC" w:rsidP="006024F3">
      <w:pPr>
        <w:spacing w:after="120" w:line="276" w:lineRule="auto"/>
        <w:rPr>
          <w:sz w:val="28"/>
          <w:szCs w:val="28"/>
        </w:rPr>
      </w:pPr>
      <w:r w:rsidRPr="001D47D0">
        <w:rPr>
          <w:sz w:val="28"/>
          <w:szCs w:val="28"/>
        </w:rPr>
        <w:t>As noted above, there is also growing evidence that some eye conditions may affect some minority groups more due to a genetic component.</w:t>
      </w:r>
    </w:p>
    <w:p w14:paraId="438EA137" w14:textId="77777777" w:rsidR="00C53FFC" w:rsidRDefault="00C53FFC" w:rsidP="006024F3">
      <w:pPr>
        <w:spacing w:after="120" w:line="276" w:lineRule="auto"/>
        <w:rPr>
          <w:sz w:val="28"/>
          <w:szCs w:val="28"/>
        </w:rPr>
      </w:pPr>
      <w:r w:rsidRPr="001D47D0">
        <w:rPr>
          <w:sz w:val="28"/>
          <w:szCs w:val="28"/>
        </w:rPr>
        <w:t>The RWPN note that ‘cultural and religious attitudes to concepts such as “rehabilitation” may have interpretations that are different from the traditional model. We recognise that health messages and interventions are often communicated more effectively by someone with a deep insight into cultural attitudes and practices. We hope that accreditation will promote the profession as desirable for training, which, in turn, will help deliver services to harder-to-reach communities.’</w:t>
      </w:r>
    </w:p>
    <w:p w14:paraId="31FC4597" w14:textId="17078890" w:rsidR="00D93892" w:rsidRPr="001D47D0" w:rsidRDefault="00C53FFC" w:rsidP="006024F3">
      <w:pPr>
        <w:spacing w:after="120" w:line="276" w:lineRule="auto"/>
        <w:rPr>
          <w:sz w:val="28"/>
          <w:szCs w:val="28"/>
        </w:rPr>
      </w:pPr>
      <w:r w:rsidRPr="001D47D0">
        <w:rPr>
          <w:sz w:val="28"/>
          <w:szCs w:val="28"/>
        </w:rPr>
        <w:lastRenderedPageBreak/>
        <w:t>Recent data shows modest representation from a variety of faith backgrounds; however, many prefer not to disclose religion. RWPN’s new EDI Policy Statement commits to continuing efforts in cultural sensitivity and ensuring no individual is disadvantaged due to their religious beliefs.</w:t>
      </w:r>
    </w:p>
    <w:p w14:paraId="3A9B41AD" w14:textId="7C48A2C3" w:rsidR="0082402E" w:rsidRPr="001D47D0" w:rsidRDefault="0082402E" w:rsidP="002B224C">
      <w:pPr>
        <w:pStyle w:val="Heading4"/>
        <w:spacing w:after="120" w:line="276" w:lineRule="auto"/>
        <w:rPr>
          <w:sz w:val="28"/>
          <w:szCs w:val="28"/>
        </w:rPr>
      </w:pPr>
      <w:r w:rsidRPr="001D47D0">
        <w:rPr>
          <w:sz w:val="28"/>
          <w:szCs w:val="28"/>
        </w:rPr>
        <w:t>Impacts on groups with protected characteristics</w:t>
      </w:r>
    </w:p>
    <w:p w14:paraId="58930A7E" w14:textId="77777777" w:rsidR="0082402E" w:rsidRPr="001D47D0" w:rsidRDefault="0082402E" w:rsidP="002B224C">
      <w:pPr>
        <w:pBdr>
          <w:left w:val="none" w:sz="0" w:space="2" w:color="auto"/>
        </w:pBdr>
        <w:spacing w:after="120" w:line="276" w:lineRule="auto"/>
        <w:rPr>
          <w:rFonts w:eastAsia="Arial" w:cs="Arial"/>
          <w:i/>
          <w:iCs/>
          <w:color w:val="7030A0"/>
          <w:sz w:val="28"/>
          <w:szCs w:val="28"/>
        </w:rPr>
      </w:pPr>
      <w:r w:rsidRPr="001D47D0">
        <w:rPr>
          <w:rFonts w:eastAsia="Arial" w:cs="Arial"/>
          <w:i/>
          <w:iCs/>
          <w:color w:val="7030A0"/>
          <w:sz w:val="28"/>
          <w:szCs w:val="28"/>
        </w:rPr>
        <w:t>Age</w:t>
      </w:r>
    </w:p>
    <w:tbl>
      <w:tblPr>
        <w:tblStyle w:val="TableGrid"/>
        <w:tblW w:w="0" w:type="auto"/>
        <w:tblLook w:val="04A0" w:firstRow="1" w:lastRow="0" w:firstColumn="1" w:lastColumn="0" w:noHBand="0" w:noVBand="1"/>
      </w:tblPr>
      <w:tblGrid>
        <w:gridCol w:w="1242"/>
        <w:gridCol w:w="2439"/>
        <w:gridCol w:w="6095"/>
        <w:gridCol w:w="2835"/>
        <w:gridCol w:w="2624"/>
      </w:tblGrid>
      <w:tr w:rsidR="0082402E" w:rsidRPr="001D47D0" w14:paraId="34DFB0FE" w14:textId="77777777" w:rsidTr="00636D26">
        <w:tc>
          <w:tcPr>
            <w:tcW w:w="1242" w:type="dxa"/>
          </w:tcPr>
          <w:p w14:paraId="1C0662B6" w14:textId="77777777" w:rsidR="0082402E" w:rsidRPr="001D47D0" w:rsidRDefault="0082402E" w:rsidP="002B224C">
            <w:pPr>
              <w:spacing w:after="120" w:line="276" w:lineRule="auto"/>
              <w:rPr>
                <w:rFonts w:eastAsia="Arial" w:cs="Arial"/>
                <w:b/>
                <w:bCs/>
                <w:color w:val="7030A0"/>
                <w:sz w:val="28"/>
                <w:szCs w:val="28"/>
              </w:rPr>
            </w:pPr>
            <w:r w:rsidRPr="001D47D0">
              <w:rPr>
                <w:rFonts w:eastAsia="Arial" w:cs="Arial"/>
                <w:b/>
                <w:bCs/>
                <w:color w:val="7030A0"/>
                <w:sz w:val="28"/>
                <w:szCs w:val="28"/>
              </w:rPr>
              <w:t xml:space="preserve">Type of impact </w:t>
            </w:r>
          </w:p>
        </w:tc>
        <w:tc>
          <w:tcPr>
            <w:tcW w:w="2439" w:type="dxa"/>
          </w:tcPr>
          <w:p w14:paraId="3C0598EA" w14:textId="77777777" w:rsidR="0082402E" w:rsidRPr="001D47D0" w:rsidRDefault="0082402E" w:rsidP="002B224C">
            <w:pPr>
              <w:spacing w:after="120" w:line="276" w:lineRule="auto"/>
              <w:rPr>
                <w:rFonts w:eastAsia="Arial" w:cs="Arial"/>
                <w:b/>
                <w:bCs/>
                <w:color w:val="7030A0"/>
                <w:sz w:val="28"/>
                <w:szCs w:val="28"/>
              </w:rPr>
            </w:pPr>
            <w:r w:rsidRPr="001D47D0">
              <w:rPr>
                <w:rFonts w:eastAsia="Arial" w:cs="Arial"/>
                <w:b/>
                <w:bCs/>
                <w:color w:val="7030A0"/>
                <w:sz w:val="28"/>
                <w:szCs w:val="28"/>
              </w:rPr>
              <w:t>Group(s) affected</w:t>
            </w:r>
          </w:p>
        </w:tc>
        <w:tc>
          <w:tcPr>
            <w:tcW w:w="6095" w:type="dxa"/>
          </w:tcPr>
          <w:p w14:paraId="3DC816B5" w14:textId="77777777" w:rsidR="0082402E" w:rsidRPr="001D47D0" w:rsidRDefault="0082402E" w:rsidP="002B224C">
            <w:pPr>
              <w:spacing w:after="120" w:line="276" w:lineRule="auto"/>
              <w:rPr>
                <w:rFonts w:eastAsia="Arial" w:cs="Arial"/>
                <w:b/>
                <w:bCs/>
                <w:color w:val="7030A0"/>
                <w:sz w:val="28"/>
                <w:szCs w:val="28"/>
              </w:rPr>
            </w:pPr>
            <w:r w:rsidRPr="001D47D0">
              <w:rPr>
                <w:rFonts w:eastAsia="Arial" w:cs="Arial"/>
                <w:b/>
                <w:bCs/>
                <w:color w:val="7030A0"/>
                <w:sz w:val="28"/>
                <w:szCs w:val="28"/>
              </w:rPr>
              <w:t>Description</w:t>
            </w:r>
          </w:p>
        </w:tc>
        <w:tc>
          <w:tcPr>
            <w:tcW w:w="2835" w:type="dxa"/>
          </w:tcPr>
          <w:p w14:paraId="401C0574" w14:textId="77777777" w:rsidR="0082402E" w:rsidRPr="001D47D0" w:rsidRDefault="0082402E" w:rsidP="002B224C">
            <w:pPr>
              <w:spacing w:after="120" w:line="276" w:lineRule="auto"/>
              <w:rPr>
                <w:rFonts w:eastAsia="Arial" w:cs="Arial"/>
                <w:b/>
                <w:bCs/>
                <w:color w:val="7030A0"/>
                <w:sz w:val="28"/>
                <w:szCs w:val="28"/>
              </w:rPr>
            </w:pPr>
            <w:r w:rsidRPr="001D47D0">
              <w:rPr>
                <w:rFonts w:eastAsia="Arial" w:cs="Arial"/>
                <w:b/>
                <w:bCs/>
                <w:color w:val="7030A0"/>
                <w:sz w:val="28"/>
                <w:szCs w:val="28"/>
              </w:rPr>
              <w:t>Actions required</w:t>
            </w:r>
          </w:p>
        </w:tc>
        <w:tc>
          <w:tcPr>
            <w:tcW w:w="2624" w:type="dxa"/>
          </w:tcPr>
          <w:p w14:paraId="0E0A1BF8" w14:textId="77777777" w:rsidR="0082402E" w:rsidRPr="001D47D0" w:rsidRDefault="0082402E" w:rsidP="002B224C">
            <w:pPr>
              <w:spacing w:after="120" w:line="276" w:lineRule="auto"/>
              <w:rPr>
                <w:rFonts w:eastAsia="Arial" w:cs="Arial"/>
                <w:b/>
                <w:bCs/>
                <w:color w:val="7030A0"/>
                <w:sz w:val="28"/>
                <w:szCs w:val="28"/>
              </w:rPr>
            </w:pPr>
            <w:r w:rsidRPr="001D47D0">
              <w:rPr>
                <w:rFonts w:eastAsia="Arial" w:cs="Arial"/>
                <w:b/>
                <w:bCs/>
                <w:color w:val="7030A0"/>
                <w:sz w:val="28"/>
                <w:szCs w:val="28"/>
              </w:rPr>
              <w:t>Date identified</w:t>
            </w:r>
          </w:p>
        </w:tc>
      </w:tr>
      <w:tr w:rsidR="0082402E" w:rsidRPr="001D47D0" w14:paraId="713E77B3" w14:textId="77777777" w:rsidTr="00636D26">
        <w:tc>
          <w:tcPr>
            <w:tcW w:w="1242" w:type="dxa"/>
          </w:tcPr>
          <w:p w14:paraId="0495C716" w14:textId="787D8A7B" w:rsidR="0082402E" w:rsidRPr="001D47D0" w:rsidRDefault="00CE6F67" w:rsidP="002B224C">
            <w:pPr>
              <w:spacing w:after="120" w:line="276" w:lineRule="auto"/>
              <w:rPr>
                <w:rFonts w:eastAsia="Arial" w:cs="Arial"/>
                <w:color w:val="000000" w:themeColor="text1"/>
                <w:sz w:val="28"/>
                <w:szCs w:val="28"/>
              </w:rPr>
            </w:pPr>
            <w:r w:rsidRPr="001D47D0">
              <w:rPr>
                <w:rFonts w:eastAsia="Arial" w:cs="Arial"/>
                <w:color w:val="000000" w:themeColor="text1"/>
                <w:sz w:val="28"/>
                <w:szCs w:val="28"/>
              </w:rPr>
              <w:t>Neutral</w:t>
            </w:r>
          </w:p>
        </w:tc>
        <w:tc>
          <w:tcPr>
            <w:tcW w:w="2439" w:type="dxa"/>
          </w:tcPr>
          <w:p w14:paraId="01033D0F" w14:textId="3627A816" w:rsidR="0082402E" w:rsidRPr="001D47D0" w:rsidRDefault="00AC4B8D" w:rsidP="002B224C">
            <w:pPr>
              <w:spacing w:after="120" w:line="276" w:lineRule="auto"/>
              <w:rPr>
                <w:rFonts w:eastAsia="Arial" w:cs="Arial"/>
                <w:color w:val="000000" w:themeColor="text1"/>
                <w:sz w:val="28"/>
                <w:szCs w:val="28"/>
              </w:rPr>
            </w:pPr>
            <w:r w:rsidRPr="001D47D0">
              <w:rPr>
                <w:rFonts w:eastAsia="Arial" w:cs="Arial"/>
                <w:color w:val="000000" w:themeColor="text1"/>
                <w:sz w:val="28"/>
                <w:szCs w:val="28"/>
              </w:rPr>
              <w:t>Children / Young People (vision habilitation) - Adults over 60 (vision rehabilitation)</w:t>
            </w:r>
          </w:p>
        </w:tc>
        <w:tc>
          <w:tcPr>
            <w:tcW w:w="6095" w:type="dxa"/>
          </w:tcPr>
          <w:p w14:paraId="744A2669" w14:textId="760DD965" w:rsidR="0082402E" w:rsidRPr="001D47D0" w:rsidRDefault="00051340" w:rsidP="002B224C">
            <w:pPr>
              <w:spacing w:after="120" w:line="276" w:lineRule="auto"/>
              <w:rPr>
                <w:rFonts w:eastAsia="Arial" w:cs="Arial"/>
                <w:color w:val="000000" w:themeColor="text1"/>
                <w:sz w:val="28"/>
                <w:szCs w:val="28"/>
              </w:rPr>
            </w:pPr>
            <w:r w:rsidRPr="00051340">
              <w:rPr>
                <w:rFonts w:eastAsia="Arial" w:cs="Arial"/>
                <w:color w:val="000000" w:themeColor="text1"/>
                <w:sz w:val="28"/>
                <w:szCs w:val="28"/>
              </w:rPr>
              <w:t xml:space="preserve">RWPN's register includes both rehabilitation and habilitation specialists, ensuring accreditation covers all ages. </w:t>
            </w:r>
            <w:r w:rsidR="0090045C" w:rsidRPr="0090045C">
              <w:rPr>
                <w:rFonts w:eastAsia="Arial" w:cs="Arial"/>
                <w:color w:val="000000" w:themeColor="text1"/>
                <w:sz w:val="28"/>
                <w:szCs w:val="28"/>
              </w:rPr>
              <w:t>Enhanced profile via accreditation supports timely interventions. New mentorship guidance addresses the specific needs of younger professionals and trainees, particularly those working outside traditional local authority structures</w:t>
            </w:r>
            <w:r w:rsidRPr="00051340">
              <w:rPr>
                <w:rFonts w:eastAsia="Arial" w:cs="Arial"/>
                <w:color w:val="000000" w:themeColor="text1"/>
                <w:sz w:val="28"/>
                <w:szCs w:val="28"/>
              </w:rPr>
              <w:t>.</w:t>
            </w:r>
          </w:p>
        </w:tc>
        <w:tc>
          <w:tcPr>
            <w:tcW w:w="2835" w:type="dxa"/>
          </w:tcPr>
          <w:p w14:paraId="5BB092AA" w14:textId="038ABA3B" w:rsidR="0082402E" w:rsidRPr="001D47D0" w:rsidRDefault="00636D26" w:rsidP="002B224C">
            <w:pPr>
              <w:spacing w:after="120" w:line="276" w:lineRule="auto"/>
              <w:rPr>
                <w:rFonts w:eastAsia="Arial" w:cs="Arial"/>
                <w:color w:val="000000" w:themeColor="text1"/>
                <w:sz w:val="28"/>
                <w:szCs w:val="28"/>
              </w:rPr>
            </w:pPr>
            <w:r w:rsidRPr="00636D26">
              <w:rPr>
                <w:rFonts w:eastAsia="Arial" w:cs="Arial"/>
                <w:color w:val="000000" w:themeColor="text1"/>
                <w:sz w:val="28"/>
                <w:szCs w:val="28"/>
              </w:rPr>
              <w:t>Continue monitoring effectiveness of DBS arrangements and mentorship guidance implementation. Evaluate ongoing impact of enhanced professional recognition on referral rates and training outcomes.</w:t>
            </w:r>
          </w:p>
        </w:tc>
        <w:tc>
          <w:tcPr>
            <w:tcW w:w="2624" w:type="dxa"/>
          </w:tcPr>
          <w:p w14:paraId="1FF76731" w14:textId="30428EC7" w:rsidR="009F6036" w:rsidRPr="001D47D0" w:rsidRDefault="00636D26" w:rsidP="002B224C">
            <w:pPr>
              <w:spacing w:after="120" w:line="276" w:lineRule="auto"/>
              <w:rPr>
                <w:rFonts w:eastAsia="Arial" w:cs="Arial"/>
                <w:color w:val="000000" w:themeColor="text1"/>
                <w:sz w:val="28"/>
                <w:szCs w:val="28"/>
              </w:rPr>
            </w:pPr>
            <w:r w:rsidRPr="00636D26">
              <w:rPr>
                <w:rFonts w:eastAsia="Arial" w:cs="Arial"/>
                <w:color w:val="000000" w:themeColor="text1"/>
                <w:sz w:val="28"/>
                <w:szCs w:val="28"/>
              </w:rPr>
              <w:t xml:space="preserve">Ongoing </w:t>
            </w:r>
            <w:r>
              <w:rPr>
                <w:rFonts w:eastAsia="Arial" w:cs="Arial"/>
                <w:color w:val="000000" w:themeColor="text1"/>
                <w:sz w:val="28"/>
                <w:szCs w:val="28"/>
              </w:rPr>
              <w:br/>
            </w:r>
            <w:r w:rsidRPr="00636D26">
              <w:rPr>
                <w:rFonts w:eastAsia="Arial" w:cs="Arial"/>
                <w:color w:val="000000" w:themeColor="text1"/>
                <w:sz w:val="28"/>
                <w:szCs w:val="28"/>
              </w:rPr>
              <w:t xml:space="preserve">(Updated </w:t>
            </w:r>
            <w:r>
              <w:rPr>
                <w:rFonts w:eastAsia="Arial" w:cs="Arial"/>
                <w:color w:val="000000" w:themeColor="text1"/>
                <w:sz w:val="28"/>
                <w:szCs w:val="28"/>
              </w:rPr>
              <w:t>May</w:t>
            </w:r>
            <w:r w:rsidRPr="00636D26">
              <w:rPr>
                <w:rFonts w:eastAsia="Arial" w:cs="Arial"/>
                <w:color w:val="000000" w:themeColor="text1"/>
                <w:sz w:val="28"/>
                <w:szCs w:val="28"/>
              </w:rPr>
              <w:t xml:space="preserve"> 2025)</w:t>
            </w:r>
          </w:p>
        </w:tc>
      </w:tr>
    </w:tbl>
    <w:p w14:paraId="0C57F60B" w14:textId="77777777" w:rsidR="00D6280C" w:rsidRPr="001D47D0" w:rsidRDefault="00D6280C" w:rsidP="006C5FD2">
      <w:pPr>
        <w:pBdr>
          <w:left w:val="none" w:sz="0" w:space="2" w:color="auto"/>
        </w:pBdr>
        <w:spacing w:after="120" w:line="276" w:lineRule="auto"/>
        <w:rPr>
          <w:rFonts w:eastAsia="Arial" w:cs="Arial"/>
          <w:i/>
          <w:iCs/>
          <w:color w:val="7030A0"/>
          <w:sz w:val="28"/>
          <w:szCs w:val="28"/>
        </w:rPr>
      </w:pPr>
    </w:p>
    <w:p w14:paraId="479FE2AD" w14:textId="75A1EC74" w:rsidR="0082402E" w:rsidRPr="001D47D0" w:rsidRDefault="00CA213C" w:rsidP="002D058B">
      <w:pPr>
        <w:spacing w:after="120" w:line="276" w:lineRule="auto"/>
        <w:rPr>
          <w:rFonts w:eastAsia="Arial" w:cs="Arial"/>
          <w:i/>
          <w:iCs/>
          <w:color w:val="7030A0"/>
          <w:sz w:val="28"/>
          <w:szCs w:val="28"/>
        </w:rPr>
      </w:pPr>
      <w:r>
        <w:rPr>
          <w:rFonts w:eastAsia="Arial" w:cs="Arial"/>
          <w:i/>
          <w:iCs/>
          <w:color w:val="7030A0"/>
          <w:sz w:val="28"/>
          <w:szCs w:val="28"/>
        </w:rPr>
        <w:br w:type="page"/>
      </w:r>
      <w:r w:rsidR="0082402E" w:rsidRPr="001D47D0">
        <w:rPr>
          <w:rFonts w:eastAsia="Arial" w:cs="Arial"/>
          <w:i/>
          <w:iCs/>
          <w:color w:val="7030A0"/>
          <w:sz w:val="28"/>
          <w:szCs w:val="28"/>
        </w:rPr>
        <w:lastRenderedPageBreak/>
        <w:t>Disability</w:t>
      </w:r>
    </w:p>
    <w:tbl>
      <w:tblPr>
        <w:tblStyle w:val="TableGrid"/>
        <w:tblW w:w="0" w:type="auto"/>
        <w:tblLook w:val="04A0" w:firstRow="1" w:lastRow="0" w:firstColumn="1" w:lastColumn="0" w:noHBand="0" w:noVBand="1"/>
      </w:tblPr>
      <w:tblGrid>
        <w:gridCol w:w="1322"/>
        <w:gridCol w:w="2359"/>
        <w:gridCol w:w="4819"/>
        <w:gridCol w:w="4138"/>
        <w:gridCol w:w="2126"/>
      </w:tblGrid>
      <w:tr w:rsidR="0082402E" w:rsidRPr="001D47D0" w14:paraId="1474B810" w14:textId="77777777" w:rsidTr="0035473C">
        <w:tc>
          <w:tcPr>
            <w:tcW w:w="1322" w:type="dxa"/>
          </w:tcPr>
          <w:p w14:paraId="5BC7DD63" w14:textId="77777777" w:rsidR="0082402E" w:rsidRPr="001D47D0" w:rsidRDefault="0082402E" w:rsidP="002B224C">
            <w:pPr>
              <w:spacing w:after="120" w:line="276" w:lineRule="auto"/>
              <w:rPr>
                <w:rFonts w:eastAsia="Arial" w:cs="Arial"/>
                <w:b/>
                <w:bCs/>
                <w:color w:val="7030A0"/>
                <w:sz w:val="28"/>
                <w:szCs w:val="28"/>
              </w:rPr>
            </w:pPr>
            <w:r w:rsidRPr="001D47D0">
              <w:rPr>
                <w:rFonts w:eastAsia="Arial" w:cs="Arial"/>
                <w:b/>
                <w:bCs/>
                <w:color w:val="7030A0"/>
                <w:sz w:val="28"/>
                <w:szCs w:val="28"/>
              </w:rPr>
              <w:t xml:space="preserve">Type of impact </w:t>
            </w:r>
          </w:p>
        </w:tc>
        <w:tc>
          <w:tcPr>
            <w:tcW w:w="2359" w:type="dxa"/>
          </w:tcPr>
          <w:p w14:paraId="1D85174D" w14:textId="77777777" w:rsidR="0082402E" w:rsidRPr="001D47D0" w:rsidRDefault="0082402E" w:rsidP="002B224C">
            <w:pPr>
              <w:spacing w:after="120" w:line="276" w:lineRule="auto"/>
              <w:rPr>
                <w:rFonts w:eastAsia="Arial" w:cs="Arial"/>
                <w:b/>
                <w:bCs/>
                <w:color w:val="7030A0"/>
                <w:sz w:val="28"/>
                <w:szCs w:val="28"/>
              </w:rPr>
            </w:pPr>
            <w:r w:rsidRPr="001D47D0">
              <w:rPr>
                <w:rFonts w:eastAsia="Arial" w:cs="Arial"/>
                <w:b/>
                <w:bCs/>
                <w:color w:val="7030A0"/>
                <w:sz w:val="28"/>
                <w:szCs w:val="28"/>
              </w:rPr>
              <w:t>Group(s) affected</w:t>
            </w:r>
          </w:p>
        </w:tc>
        <w:tc>
          <w:tcPr>
            <w:tcW w:w="4819" w:type="dxa"/>
          </w:tcPr>
          <w:p w14:paraId="15DBB3E0" w14:textId="77777777" w:rsidR="0082402E" w:rsidRPr="001D47D0" w:rsidRDefault="0082402E" w:rsidP="002B224C">
            <w:pPr>
              <w:spacing w:after="120" w:line="276" w:lineRule="auto"/>
              <w:rPr>
                <w:rFonts w:eastAsia="Arial" w:cs="Arial"/>
                <w:b/>
                <w:bCs/>
                <w:color w:val="7030A0"/>
                <w:sz w:val="28"/>
                <w:szCs w:val="28"/>
              </w:rPr>
            </w:pPr>
            <w:r w:rsidRPr="001D47D0">
              <w:rPr>
                <w:rFonts w:eastAsia="Arial" w:cs="Arial"/>
                <w:b/>
                <w:bCs/>
                <w:color w:val="7030A0"/>
                <w:sz w:val="28"/>
                <w:szCs w:val="28"/>
              </w:rPr>
              <w:t>Description</w:t>
            </w:r>
          </w:p>
        </w:tc>
        <w:tc>
          <w:tcPr>
            <w:tcW w:w="4138" w:type="dxa"/>
          </w:tcPr>
          <w:p w14:paraId="2890561E" w14:textId="77777777" w:rsidR="0082402E" w:rsidRPr="001D47D0" w:rsidRDefault="0082402E" w:rsidP="002B224C">
            <w:pPr>
              <w:spacing w:after="120" w:line="276" w:lineRule="auto"/>
              <w:rPr>
                <w:rFonts w:eastAsia="Arial" w:cs="Arial"/>
                <w:b/>
                <w:bCs/>
                <w:color w:val="7030A0"/>
                <w:sz w:val="28"/>
                <w:szCs w:val="28"/>
              </w:rPr>
            </w:pPr>
            <w:r w:rsidRPr="001D47D0">
              <w:rPr>
                <w:rFonts w:eastAsia="Arial" w:cs="Arial"/>
                <w:b/>
                <w:bCs/>
                <w:color w:val="7030A0"/>
                <w:sz w:val="28"/>
                <w:szCs w:val="28"/>
              </w:rPr>
              <w:t>Actions required</w:t>
            </w:r>
          </w:p>
        </w:tc>
        <w:tc>
          <w:tcPr>
            <w:tcW w:w="2126" w:type="dxa"/>
          </w:tcPr>
          <w:p w14:paraId="44448A26" w14:textId="77777777" w:rsidR="0082402E" w:rsidRPr="001D47D0" w:rsidRDefault="0082402E" w:rsidP="002B224C">
            <w:pPr>
              <w:spacing w:after="120" w:line="276" w:lineRule="auto"/>
              <w:rPr>
                <w:rFonts w:eastAsia="Arial" w:cs="Arial"/>
                <w:b/>
                <w:bCs/>
                <w:color w:val="7030A0"/>
                <w:sz w:val="28"/>
                <w:szCs w:val="28"/>
              </w:rPr>
            </w:pPr>
            <w:r w:rsidRPr="001D47D0">
              <w:rPr>
                <w:rFonts w:eastAsia="Arial" w:cs="Arial"/>
                <w:b/>
                <w:bCs/>
                <w:color w:val="7030A0"/>
                <w:sz w:val="28"/>
                <w:szCs w:val="28"/>
              </w:rPr>
              <w:t>Date identified</w:t>
            </w:r>
          </w:p>
        </w:tc>
      </w:tr>
      <w:tr w:rsidR="0082402E" w:rsidRPr="001D47D0" w14:paraId="33AD7491" w14:textId="77777777" w:rsidTr="0035473C">
        <w:tc>
          <w:tcPr>
            <w:tcW w:w="1322" w:type="dxa"/>
          </w:tcPr>
          <w:p w14:paraId="5CC5F2A3" w14:textId="27EA0008" w:rsidR="0082402E" w:rsidRPr="001D47D0" w:rsidRDefault="008B619F" w:rsidP="006C5FD2">
            <w:pPr>
              <w:spacing w:after="120" w:line="276" w:lineRule="auto"/>
              <w:rPr>
                <w:rFonts w:eastAsia="Arial" w:cs="Arial"/>
                <w:color w:val="000000" w:themeColor="text1"/>
                <w:sz w:val="28"/>
                <w:szCs w:val="28"/>
              </w:rPr>
            </w:pPr>
            <w:r w:rsidRPr="001D47D0">
              <w:rPr>
                <w:rFonts w:eastAsia="Arial" w:cs="Arial"/>
                <w:color w:val="000000" w:themeColor="text1"/>
                <w:sz w:val="28"/>
                <w:szCs w:val="28"/>
              </w:rPr>
              <w:t>Positive</w:t>
            </w:r>
          </w:p>
        </w:tc>
        <w:tc>
          <w:tcPr>
            <w:tcW w:w="2359" w:type="dxa"/>
          </w:tcPr>
          <w:p w14:paraId="298206C6" w14:textId="77777777" w:rsidR="00581E7C" w:rsidRPr="001D47D0" w:rsidRDefault="00543711" w:rsidP="006C5FD2">
            <w:pPr>
              <w:spacing w:after="120" w:line="276" w:lineRule="auto"/>
              <w:rPr>
                <w:rFonts w:eastAsia="Arial" w:cs="Arial"/>
                <w:color w:val="000000" w:themeColor="text1"/>
                <w:sz w:val="28"/>
                <w:szCs w:val="28"/>
              </w:rPr>
            </w:pPr>
            <w:r w:rsidRPr="001D47D0">
              <w:rPr>
                <w:rFonts w:eastAsia="Arial" w:cs="Arial"/>
                <w:color w:val="000000" w:themeColor="text1"/>
                <w:sz w:val="28"/>
                <w:szCs w:val="28"/>
              </w:rPr>
              <w:t>People with sight loss, People with additional disabilities (e.g. learning disabilities, deafness, mental-health needs)</w:t>
            </w:r>
          </w:p>
          <w:p w14:paraId="7497D3D8" w14:textId="24ECBFAD" w:rsidR="00D779D7" w:rsidRPr="001D47D0" w:rsidRDefault="00543711" w:rsidP="006C5FD2">
            <w:pPr>
              <w:spacing w:after="120" w:line="276" w:lineRule="auto"/>
              <w:rPr>
                <w:rFonts w:eastAsia="Arial" w:cs="Arial"/>
                <w:color w:val="000000" w:themeColor="text1"/>
                <w:sz w:val="28"/>
                <w:szCs w:val="28"/>
              </w:rPr>
            </w:pPr>
            <w:r w:rsidRPr="001D47D0">
              <w:rPr>
                <w:rFonts w:eastAsia="Arial" w:cs="Arial"/>
                <w:color w:val="000000" w:themeColor="text1"/>
                <w:sz w:val="28"/>
                <w:szCs w:val="28"/>
              </w:rPr>
              <w:t>Practitioners with disabilities, including visual impair</w:t>
            </w:r>
            <w:r w:rsidR="001C727A" w:rsidRPr="001D47D0">
              <w:rPr>
                <w:rFonts w:eastAsia="Arial" w:cs="Arial"/>
                <w:color w:val="000000" w:themeColor="text1"/>
                <w:sz w:val="28"/>
                <w:szCs w:val="28"/>
              </w:rPr>
              <w:t>ments.</w:t>
            </w:r>
          </w:p>
          <w:p w14:paraId="30FA333A" w14:textId="0A1DD075" w:rsidR="00D779D7" w:rsidRPr="001D47D0" w:rsidRDefault="00D779D7" w:rsidP="006C5FD2">
            <w:pPr>
              <w:spacing w:after="120" w:line="276" w:lineRule="auto"/>
              <w:rPr>
                <w:rFonts w:eastAsia="Arial" w:cs="Arial"/>
                <w:color w:val="000000" w:themeColor="text1"/>
                <w:sz w:val="28"/>
                <w:szCs w:val="28"/>
              </w:rPr>
            </w:pPr>
          </w:p>
        </w:tc>
        <w:tc>
          <w:tcPr>
            <w:tcW w:w="4819" w:type="dxa"/>
          </w:tcPr>
          <w:p w14:paraId="0A1B3B42" w14:textId="3BC01F6A" w:rsidR="000A6C1E" w:rsidRPr="001D47D0" w:rsidRDefault="004A00AE" w:rsidP="006C5FD2">
            <w:pPr>
              <w:spacing w:after="120" w:line="276" w:lineRule="auto"/>
              <w:rPr>
                <w:rFonts w:eastAsia="Arial" w:cs="Arial"/>
                <w:color w:val="000000" w:themeColor="text1"/>
                <w:sz w:val="28"/>
                <w:szCs w:val="28"/>
              </w:rPr>
            </w:pPr>
            <w:r w:rsidRPr="004A00AE">
              <w:rPr>
                <w:rFonts w:eastAsia="Arial" w:cs="Arial"/>
                <w:color w:val="000000" w:themeColor="text1"/>
                <w:sz w:val="28"/>
                <w:szCs w:val="28"/>
              </w:rPr>
              <w:t>EDI survey reveals 58 respondents disclosed a disability; 27 are visually impaired. RWPN strongly supports disabled professionals entering and staying in the workforce. Accessibility improvements successfully implemented including enhanced website accessibility with screen-reader compatibility, larger fonts, and flexible CPD submission formats (video, audio alternatives). Partnership with Cardiff University on PHQ4 depression screening tool ongoing, with guidance to be produced following research completion.</w:t>
            </w:r>
          </w:p>
        </w:tc>
        <w:tc>
          <w:tcPr>
            <w:tcW w:w="4138" w:type="dxa"/>
          </w:tcPr>
          <w:p w14:paraId="7241CA10" w14:textId="2EECC5DC" w:rsidR="000A6C1E" w:rsidRPr="001D47D0" w:rsidRDefault="005E70FF" w:rsidP="006C5FD2">
            <w:pPr>
              <w:spacing w:after="120" w:line="276" w:lineRule="auto"/>
              <w:rPr>
                <w:rFonts w:eastAsia="Arial" w:cs="Arial"/>
                <w:color w:val="000000" w:themeColor="text1"/>
                <w:sz w:val="28"/>
                <w:szCs w:val="28"/>
              </w:rPr>
            </w:pPr>
            <w:r w:rsidRPr="005E70FF">
              <w:rPr>
                <w:rFonts w:eastAsia="Arial" w:cs="Arial"/>
                <w:color w:val="000000" w:themeColor="text1"/>
                <w:sz w:val="28"/>
                <w:szCs w:val="28"/>
              </w:rPr>
              <w:t>Complete implementation of remaining accessible policy formats including easy-read versions. Finalise and implement depression screening guidance following Cardiff University research completion. Continue supporting disabled professionals through enhanced mentorship and workplace adjustments.</w:t>
            </w:r>
          </w:p>
        </w:tc>
        <w:tc>
          <w:tcPr>
            <w:tcW w:w="2126" w:type="dxa"/>
          </w:tcPr>
          <w:p w14:paraId="60F1B4AE" w14:textId="1649B0E8" w:rsidR="009F6036" w:rsidRPr="001D47D0" w:rsidRDefault="005E70FF" w:rsidP="006C5FD2">
            <w:pPr>
              <w:spacing w:after="120" w:line="276" w:lineRule="auto"/>
              <w:rPr>
                <w:rFonts w:eastAsia="Arial" w:cs="Arial"/>
                <w:color w:val="000000" w:themeColor="text1"/>
                <w:sz w:val="28"/>
                <w:szCs w:val="28"/>
              </w:rPr>
            </w:pPr>
            <w:r w:rsidRPr="00636D26">
              <w:rPr>
                <w:rFonts w:eastAsia="Arial" w:cs="Arial"/>
                <w:color w:val="000000" w:themeColor="text1"/>
                <w:sz w:val="28"/>
                <w:szCs w:val="28"/>
              </w:rPr>
              <w:t xml:space="preserve">Ongoing </w:t>
            </w:r>
            <w:r>
              <w:rPr>
                <w:rFonts w:eastAsia="Arial" w:cs="Arial"/>
                <w:color w:val="000000" w:themeColor="text1"/>
                <w:sz w:val="28"/>
                <w:szCs w:val="28"/>
              </w:rPr>
              <w:br/>
            </w:r>
            <w:r w:rsidRPr="00636D26">
              <w:rPr>
                <w:rFonts w:eastAsia="Arial" w:cs="Arial"/>
                <w:color w:val="000000" w:themeColor="text1"/>
                <w:sz w:val="28"/>
                <w:szCs w:val="28"/>
              </w:rPr>
              <w:t xml:space="preserve">(Updated </w:t>
            </w:r>
            <w:r>
              <w:rPr>
                <w:rFonts w:eastAsia="Arial" w:cs="Arial"/>
                <w:color w:val="000000" w:themeColor="text1"/>
                <w:sz w:val="28"/>
                <w:szCs w:val="28"/>
              </w:rPr>
              <w:t>May</w:t>
            </w:r>
            <w:r w:rsidRPr="00636D26">
              <w:rPr>
                <w:rFonts w:eastAsia="Arial" w:cs="Arial"/>
                <w:color w:val="000000" w:themeColor="text1"/>
                <w:sz w:val="28"/>
                <w:szCs w:val="28"/>
              </w:rPr>
              <w:t xml:space="preserve"> 2025)</w:t>
            </w:r>
          </w:p>
        </w:tc>
      </w:tr>
    </w:tbl>
    <w:p w14:paraId="49E516ED" w14:textId="77777777" w:rsidR="00C43BE2" w:rsidRPr="001D47D0" w:rsidRDefault="00C43BE2" w:rsidP="006C5FD2">
      <w:pPr>
        <w:pBdr>
          <w:left w:val="none" w:sz="0" w:space="2" w:color="auto"/>
        </w:pBdr>
        <w:spacing w:after="120" w:line="276" w:lineRule="auto"/>
        <w:rPr>
          <w:rFonts w:eastAsia="Arial" w:cs="Arial"/>
          <w:i/>
          <w:iCs/>
          <w:color w:val="7030A0"/>
          <w:sz w:val="28"/>
          <w:szCs w:val="28"/>
        </w:rPr>
      </w:pPr>
    </w:p>
    <w:p w14:paraId="3C0B5C92" w14:textId="77777777" w:rsidR="00C43BE2" w:rsidRDefault="00C43BE2" w:rsidP="006C5FD2">
      <w:pPr>
        <w:pBdr>
          <w:left w:val="none" w:sz="0" w:space="2" w:color="auto"/>
        </w:pBdr>
        <w:spacing w:after="120" w:line="276" w:lineRule="auto"/>
        <w:rPr>
          <w:rFonts w:eastAsia="Arial" w:cs="Arial"/>
          <w:i/>
          <w:iCs/>
          <w:color w:val="7030A0"/>
          <w:sz w:val="28"/>
          <w:szCs w:val="28"/>
        </w:rPr>
      </w:pPr>
    </w:p>
    <w:p w14:paraId="59955240" w14:textId="74AD6BBE" w:rsidR="00960917" w:rsidRPr="001D47D0" w:rsidRDefault="00960917" w:rsidP="006C5FD2">
      <w:pPr>
        <w:pBdr>
          <w:left w:val="none" w:sz="0" w:space="2" w:color="auto"/>
        </w:pBdr>
        <w:spacing w:after="120" w:line="276" w:lineRule="auto"/>
        <w:rPr>
          <w:rFonts w:eastAsia="Arial" w:cs="Arial"/>
          <w:i/>
          <w:iCs/>
          <w:color w:val="7030A0"/>
          <w:sz w:val="28"/>
          <w:szCs w:val="28"/>
        </w:rPr>
      </w:pPr>
      <w:r w:rsidRPr="001D47D0">
        <w:rPr>
          <w:rFonts w:eastAsia="Arial" w:cs="Arial"/>
          <w:i/>
          <w:iCs/>
          <w:color w:val="7030A0"/>
          <w:sz w:val="28"/>
          <w:szCs w:val="28"/>
        </w:rPr>
        <w:t>Gender reassignment</w:t>
      </w:r>
    </w:p>
    <w:tbl>
      <w:tblPr>
        <w:tblStyle w:val="TableGrid"/>
        <w:tblW w:w="0" w:type="auto"/>
        <w:tblLook w:val="04A0" w:firstRow="1" w:lastRow="0" w:firstColumn="1" w:lastColumn="0" w:noHBand="0" w:noVBand="1"/>
      </w:tblPr>
      <w:tblGrid>
        <w:gridCol w:w="1413"/>
        <w:gridCol w:w="1804"/>
        <w:gridCol w:w="6681"/>
        <w:gridCol w:w="3118"/>
        <w:gridCol w:w="2126"/>
      </w:tblGrid>
      <w:tr w:rsidR="00960917" w:rsidRPr="001D47D0" w14:paraId="5C0851CD" w14:textId="77777777" w:rsidTr="00AA1EBE">
        <w:tc>
          <w:tcPr>
            <w:tcW w:w="1413" w:type="dxa"/>
          </w:tcPr>
          <w:p w14:paraId="508158E9" w14:textId="77777777" w:rsidR="00960917" w:rsidRPr="001D47D0" w:rsidRDefault="00960917" w:rsidP="006C5FD2">
            <w:pPr>
              <w:spacing w:after="120" w:line="276" w:lineRule="auto"/>
              <w:rPr>
                <w:rFonts w:eastAsia="Arial" w:cs="Arial"/>
                <w:b/>
                <w:bCs/>
                <w:color w:val="7030A0"/>
                <w:sz w:val="28"/>
                <w:szCs w:val="28"/>
              </w:rPr>
            </w:pPr>
            <w:r w:rsidRPr="001D47D0">
              <w:rPr>
                <w:rFonts w:eastAsia="Arial" w:cs="Arial"/>
                <w:b/>
                <w:bCs/>
                <w:color w:val="7030A0"/>
                <w:sz w:val="28"/>
                <w:szCs w:val="28"/>
              </w:rPr>
              <w:t>Type of impa</w:t>
            </w:r>
            <w:r w:rsidRPr="00C95040">
              <w:rPr>
                <w:rFonts w:eastAsia="Arial" w:cs="Arial"/>
                <w:b/>
                <w:bCs/>
                <w:color w:val="7030A0"/>
                <w:sz w:val="28"/>
                <w:szCs w:val="28"/>
              </w:rPr>
              <w:t xml:space="preserve">ct </w:t>
            </w:r>
          </w:p>
        </w:tc>
        <w:tc>
          <w:tcPr>
            <w:tcW w:w="1399" w:type="dxa"/>
          </w:tcPr>
          <w:p w14:paraId="0D3CBF8F" w14:textId="77777777" w:rsidR="00960917" w:rsidRPr="001D47D0" w:rsidRDefault="00960917" w:rsidP="006C5FD2">
            <w:pPr>
              <w:spacing w:after="120" w:line="276" w:lineRule="auto"/>
              <w:rPr>
                <w:rFonts w:eastAsia="Arial" w:cs="Arial"/>
                <w:b/>
                <w:bCs/>
                <w:color w:val="7030A0"/>
                <w:sz w:val="28"/>
                <w:szCs w:val="28"/>
              </w:rPr>
            </w:pPr>
            <w:r w:rsidRPr="001D47D0">
              <w:rPr>
                <w:rFonts w:eastAsia="Arial" w:cs="Arial"/>
                <w:b/>
                <w:bCs/>
                <w:color w:val="7030A0"/>
                <w:sz w:val="28"/>
                <w:szCs w:val="28"/>
              </w:rPr>
              <w:t>Group(s) affected</w:t>
            </w:r>
          </w:p>
        </w:tc>
        <w:tc>
          <w:tcPr>
            <w:tcW w:w="6681" w:type="dxa"/>
          </w:tcPr>
          <w:p w14:paraId="6E8D8D6A" w14:textId="77777777" w:rsidR="00960917" w:rsidRPr="001D47D0" w:rsidRDefault="00960917" w:rsidP="006C5FD2">
            <w:pPr>
              <w:spacing w:after="120" w:line="276" w:lineRule="auto"/>
              <w:rPr>
                <w:rFonts w:eastAsia="Arial" w:cs="Arial"/>
                <w:b/>
                <w:bCs/>
                <w:color w:val="7030A0"/>
                <w:sz w:val="28"/>
                <w:szCs w:val="28"/>
              </w:rPr>
            </w:pPr>
            <w:r w:rsidRPr="001D47D0">
              <w:rPr>
                <w:rFonts w:eastAsia="Arial" w:cs="Arial"/>
                <w:b/>
                <w:bCs/>
                <w:color w:val="7030A0"/>
                <w:sz w:val="28"/>
                <w:szCs w:val="28"/>
              </w:rPr>
              <w:t>Description</w:t>
            </w:r>
          </w:p>
        </w:tc>
        <w:tc>
          <w:tcPr>
            <w:tcW w:w="3118" w:type="dxa"/>
          </w:tcPr>
          <w:p w14:paraId="47770BC0" w14:textId="77777777" w:rsidR="00960917" w:rsidRPr="001D47D0" w:rsidRDefault="00960917" w:rsidP="006C5FD2">
            <w:pPr>
              <w:spacing w:after="120" w:line="276" w:lineRule="auto"/>
              <w:rPr>
                <w:rFonts w:eastAsia="Arial" w:cs="Arial"/>
                <w:b/>
                <w:bCs/>
                <w:color w:val="7030A0"/>
                <w:sz w:val="28"/>
                <w:szCs w:val="28"/>
              </w:rPr>
            </w:pPr>
            <w:r w:rsidRPr="001D47D0">
              <w:rPr>
                <w:rFonts w:eastAsia="Arial" w:cs="Arial"/>
                <w:b/>
                <w:bCs/>
                <w:color w:val="7030A0"/>
                <w:sz w:val="28"/>
                <w:szCs w:val="28"/>
              </w:rPr>
              <w:t>Actions required</w:t>
            </w:r>
          </w:p>
        </w:tc>
        <w:tc>
          <w:tcPr>
            <w:tcW w:w="2126" w:type="dxa"/>
          </w:tcPr>
          <w:p w14:paraId="3D0AA27C" w14:textId="77777777" w:rsidR="00960917" w:rsidRPr="001D47D0" w:rsidRDefault="00960917" w:rsidP="006C5FD2">
            <w:pPr>
              <w:spacing w:after="120" w:line="276" w:lineRule="auto"/>
              <w:rPr>
                <w:rFonts w:eastAsia="Arial" w:cs="Arial"/>
                <w:b/>
                <w:bCs/>
                <w:color w:val="7030A0"/>
                <w:sz w:val="28"/>
                <w:szCs w:val="28"/>
              </w:rPr>
            </w:pPr>
            <w:r w:rsidRPr="001D47D0">
              <w:rPr>
                <w:rFonts w:eastAsia="Arial" w:cs="Arial"/>
                <w:b/>
                <w:bCs/>
                <w:color w:val="7030A0"/>
                <w:sz w:val="28"/>
                <w:szCs w:val="28"/>
              </w:rPr>
              <w:t>Date identified</w:t>
            </w:r>
          </w:p>
        </w:tc>
      </w:tr>
      <w:tr w:rsidR="00960917" w:rsidRPr="001D47D0" w14:paraId="5C6EE8CB" w14:textId="77777777" w:rsidTr="00AA1EBE">
        <w:tc>
          <w:tcPr>
            <w:tcW w:w="1413" w:type="dxa"/>
          </w:tcPr>
          <w:p w14:paraId="46370EBF" w14:textId="2981AB66" w:rsidR="00960917" w:rsidRPr="001D47D0" w:rsidRDefault="00C95040" w:rsidP="006C5FD2">
            <w:pPr>
              <w:spacing w:after="120" w:line="276" w:lineRule="auto"/>
              <w:rPr>
                <w:rFonts w:eastAsia="Arial" w:cs="Arial"/>
                <w:color w:val="000000" w:themeColor="text1"/>
                <w:sz w:val="28"/>
                <w:szCs w:val="28"/>
              </w:rPr>
            </w:pPr>
            <w:r>
              <w:rPr>
                <w:rFonts w:eastAsia="Arial" w:cs="Arial"/>
                <w:color w:val="000000" w:themeColor="text1"/>
                <w:sz w:val="28"/>
                <w:szCs w:val="28"/>
              </w:rPr>
              <w:t>Neutral</w:t>
            </w:r>
          </w:p>
        </w:tc>
        <w:tc>
          <w:tcPr>
            <w:tcW w:w="1399" w:type="dxa"/>
          </w:tcPr>
          <w:p w14:paraId="493D9718" w14:textId="58F1F702" w:rsidR="00960917" w:rsidRPr="001D47D0" w:rsidRDefault="004E64CC" w:rsidP="006C5FD2">
            <w:pPr>
              <w:spacing w:after="120" w:line="276" w:lineRule="auto"/>
              <w:rPr>
                <w:rFonts w:eastAsia="Arial" w:cs="Arial"/>
                <w:color w:val="000000" w:themeColor="text1"/>
                <w:sz w:val="28"/>
                <w:szCs w:val="28"/>
              </w:rPr>
            </w:pPr>
            <w:r w:rsidRPr="004E64CC">
              <w:rPr>
                <w:rFonts w:eastAsia="Arial" w:cs="Arial"/>
                <w:color w:val="000000" w:themeColor="text1"/>
                <w:sz w:val="28"/>
                <w:szCs w:val="28"/>
              </w:rPr>
              <w:t>Transgender practitioners and service users</w:t>
            </w:r>
          </w:p>
        </w:tc>
        <w:tc>
          <w:tcPr>
            <w:tcW w:w="6681" w:type="dxa"/>
          </w:tcPr>
          <w:p w14:paraId="5ADA4829" w14:textId="2B074693" w:rsidR="00960917" w:rsidRPr="001D47D0" w:rsidRDefault="004E64CC" w:rsidP="006C5FD2">
            <w:pPr>
              <w:spacing w:after="120" w:line="276" w:lineRule="auto"/>
              <w:rPr>
                <w:rFonts w:eastAsia="Arial" w:cs="Arial"/>
                <w:color w:val="000000" w:themeColor="text1"/>
                <w:sz w:val="28"/>
                <w:szCs w:val="28"/>
              </w:rPr>
            </w:pPr>
            <w:r w:rsidRPr="004E64CC">
              <w:rPr>
                <w:rFonts w:eastAsia="Arial" w:cs="Arial"/>
                <w:color w:val="000000" w:themeColor="text1"/>
                <w:sz w:val="28"/>
                <w:szCs w:val="28"/>
              </w:rPr>
              <w:t>Limited disclosure in EDI survey data makes assessment difficult. EDI Policy Statement includes specific commitment to supporting transgender individuals. No evidence of discrimination, but small sample size limits comprehensive evaluation of potential barriers or specific needs.</w:t>
            </w:r>
          </w:p>
        </w:tc>
        <w:tc>
          <w:tcPr>
            <w:tcW w:w="3118" w:type="dxa"/>
          </w:tcPr>
          <w:p w14:paraId="030F41F0" w14:textId="36506AC4" w:rsidR="00960917" w:rsidRPr="001D47D0" w:rsidRDefault="004E64CC" w:rsidP="006C5FD2">
            <w:pPr>
              <w:spacing w:after="120" w:line="276" w:lineRule="auto"/>
              <w:rPr>
                <w:rFonts w:eastAsia="Arial" w:cs="Arial"/>
                <w:color w:val="000000" w:themeColor="text1"/>
                <w:sz w:val="28"/>
                <w:szCs w:val="28"/>
              </w:rPr>
            </w:pPr>
            <w:r w:rsidRPr="004E64CC">
              <w:rPr>
                <w:rFonts w:eastAsia="Arial" w:cs="Arial"/>
                <w:color w:val="000000" w:themeColor="text1"/>
                <w:sz w:val="28"/>
                <w:szCs w:val="28"/>
              </w:rPr>
              <w:t>Continue encouraging voluntary disclosure to improve understanding. Ensure EDI training includes transgender awareness and monitor for any discrimination issues through complaints processes.</w:t>
            </w:r>
          </w:p>
        </w:tc>
        <w:tc>
          <w:tcPr>
            <w:tcW w:w="2126" w:type="dxa"/>
          </w:tcPr>
          <w:p w14:paraId="7B613D05" w14:textId="7BA9F8A5" w:rsidR="00960917" w:rsidRPr="001D47D0" w:rsidRDefault="004E64CC" w:rsidP="006C5FD2">
            <w:pPr>
              <w:spacing w:after="120" w:line="276" w:lineRule="auto"/>
              <w:rPr>
                <w:rFonts w:eastAsia="Arial" w:cs="Arial"/>
                <w:color w:val="000000" w:themeColor="text1"/>
                <w:sz w:val="28"/>
                <w:szCs w:val="28"/>
              </w:rPr>
            </w:pPr>
            <w:r>
              <w:rPr>
                <w:rFonts w:eastAsia="Arial" w:cs="Arial"/>
                <w:color w:val="000000" w:themeColor="text1"/>
                <w:sz w:val="28"/>
                <w:szCs w:val="28"/>
              </w:rPr>
              <w:t>May 2025</w:t>
            </w:r>
          </w:p>
        </w:tc>
      </w:tr>
    </w:tbl>
    <w:p w14:paraId="35ADF33A" w14:textId="77777777" w:rsidR="00CA213C" w:rsidRDefault="00CA213C" w:rsidP="006C5FD2">
      <w:pPr>
        <w:pBdr>
          <w:left w:val="none" w:sz="0" w:space="2" w:color="auto"/>
        </w:pBdr>
        <w:spacing w:after="120" w:line="276" w:lineRule="auto"/>
        <w:rPr>
          <w:rFonts w:eastAsia="Arial" w:cs="Arial"/>
          <w:i/>
          <w:iCs/>
          <w:color w:val="7030A0"/>
          <w:sz w:val="28"/>
          <w:szCs w:val="28"/>
        </w:rPr>
      </w:pPr>
    </w:p>
    <w:p w14:paraId="2F9A05B6" w14:textId="7D9E1C3B" w:rsidR="00960917" w:rsidRPr="001D47D0" w:rsidRDefault="00960917" w:rsidP="006C5FD2">
      <w:pPr>
        <w:pBdr>
          <w:left w:val="none" w:sz="0" w:space="2" w:color="auto"/>
        </w:pBdr>
        <w:spacing w:after="120" w:line="276" w:lineRule="auto"/>
        <w:rPr>
          <w:rFonts w:eastAsia="Arial" w:cs="Arial"/>
          <w:i/>
          <w:iCs/>
          <w:color w:val="7030A0"/>
          <w:sz w:val="28"/>
          <w:szCs w:val="28"/>
        </w:rPr>
      </w:pPr>
      <w:r w:rsidRPr="001D47D0">
        <w:rPr>
          <w:rFonts w:eastAsia="Arial" w:cs="Arial"/>
          <w:i/>
          <w:iCs/>
          <w:color w:val="7030A0"/>
          <w:sz w:val="28"/>
          <w:szCs w:val="28"/>
        </w:rPr>
        <w:t>Marriage and civil partnership</w:t>
      </w:r>
    </w:p>
    <w:tbl>
      <w:tblPr>
        <w:tblStyle w:val="TableGrid"/>
        <w:tblW w:w="0" w:type="auto"/>
        <w:tblLook w:val="04A0" w:firstRow="1" w:lastRow="0" w:firstColumn="1" w:lastColumn="0" w:noHBand="0" w:noVBand="1"/>
      </w:tblPr>
      <w:tblGrid>
        <w:gridCol w:w="1413"/>
        <w:gridCol w:w="1757"/>
        <w:gridCol w:w="6681"/>
        <w:gridCol w:w="3118"/>
        <w:gridCol w:w="2126"/>
      </w:tblGrid>
      <w:tr w:rsidR="00960917" w:rsidRPr="001D47D0" w14:paraId="4AF6549C" w14:textId="77777777" w:rsidTr="00AA1EBE">
        <w:tc>
          <w:tcPr>
            <w:tcW w:w="1413" w:type="dxa"/>
          </w:tcPr>
          <w:p w14:paraId="42D9DAB4" w14:textId="77777777" w:rsidR="00960917" w:rsidRPr="001D47D0" w:rsidRDefault="00960917" w:rsidP="006C5FD2">
            <w:pPr>
              <w:spacing w:after="120" w:line="276" w:lineRule="auto"/>
              <w:rPr>
                <w:rFonts w:eastAsia="Arial" w:cs="Arial"/>
                <w:b/>
                <w:bCs/>
                <w:color w:val="7030A0"/>
                <w:sz w:val="28"/>
                <w:szCs w:val="28"/>
              </w:rPr>
            </w:pPr>
            <w:r w:rsidRPr="001D47D0">
              <w:rPr>
                <w:rFonts w:eastAsia="Arial" w:cs="Arial"/>
                <w:b/>
                <w:bCs/>
                <w:color w:val="7030A0"/>
                <w:sz w:val="28"/>
                <w:szCs w:val="28"/>
              </w:rPr>
              <w:lastRenderedPageBreak/>
              <w:t xml:space="preserve">Type of impact </w:t>
            </w:r>
          </w:p>
        </w:tc>
        <w:tc>
          <w:tcPr>
            <w:tcW w:w="1399" w:type="dxa"/>
          </w:tcPr>
          <w:p w14:paraId="3AA7FF16" w14:textId="77777777" w:rsidR="00960917" w:rsidRPr="001D47D0" w:rsidRDefault="00960917" w:rsidP="006C5FD2">
            <w:pPr>
              <w:spacing w:after="120" w:line="276" w:lineRule="auto"/>
              <w:rPr>
                <w:rFonts w:eastAsia="Arial" w:cs="Arial"/>
                <w:b/>
                <w:bCs/>
                <w:color w:val="7030A0"/>
                <w:sz w:val="28"/>
                <w:szCs w:val="28"/>
              </w:rPr>
            </w:pPr>
            <w:r w:rsidRPr="001D47D0">
              <w:rPr>
                <w:rFonts w:eastAsia="Arial" w:cs="Arial"/>
                <w:b/>
                <w:bCs/>
                <w:color w:val="7030A0"/>
                <w:sz w:val="28"/>
                <w:szCs w:val="28"/>
              </w:rPr>
              <w:t>Group(s) affected</w:t>
            </w:r>
          </w:p>
        </w:tc>
        <w:tc>
          <w:tcPr>
            <w:tcW w:w="6681" w:type="dxa"/>
          </w:tcPr>
          <w:p w14:paraId="59F1C4B5" w14:textId="77777777" w:rsidR="00960917" w:rsidRPr="001D47D0" w:rsidRDefault="00960917" w:rsidP="006C5FD2">
            <w:pPr>
              <w:spacing w:after="120" w:line="276" w:lineRule="auto"/>
              <w:rPr>
                <w:rFonts w:eastAsia="Arial" w:cs="Arial"/>
                <w:b/>
                <w:bCs/>
                <w:color w:val="7030A0"/>
                <w:sz w:val="28"/>
                <w:szCs w:val="28"/>
              </w:rPr>
            </w:pPr>
            <w:r w:rsidRPr="001D47D0">
              <w:rPr>
                <w:rFonts w:eastAsia="Arial" w:cs="Arial"/>
                <w:b/>
                <w:bCs/>
                <w:color w:val="7030A0"/>
                <w:sz w:val="28"/>
                <w:szCs w:val="28"/>
              </w:rPr>
              <w:t>Description</w:t>
            </w:r>
          </w:p>
        </w:tc>
        <w:tc>
          <w:tcPr>
            <w:tcW w:w="3118" w:type="dxa"/>
          </w:tcPr>
          <w:p w14:paraId="2B144C2A" w14:textId="77777777" w:rsidR="00960917" w:rsidRPr="001D47D0" w:rsidRDefault="00960917" w:rsidP="006C5FD2">
            <w:pPr>
              <w:spacing w:after="120" w:line="276" w:lineRule="auto"/>
              <w:rPr>
                <w:rFonts w:eastAsia="Arial" w:cs="Arial"/>
                <w:b/>
                <w:bCs/>
                <w:color w:val="7030A0"/>
                <w:sz w:val="28"/>
                <w:szCs w:val="28"/>
              </w:rPr>
            </w:pPr>
            <w:r w:rsidRPr="001D47D0">
              <w:rPr>
                <w:rFonts w:eastAsia="Arial" w:cs="Arial"/>
                <w:b/>
                <w:bCs/>
                <w:color w:val="7030A0"/>
                <w:sz w:val="28"/>
                <w:szCs w:val="28"/>
              </w:rPr>
              <w:t>Actions required</w:t>
            </w:r>
          </w:p>
        </w:tc>
        <w:tc>
          <w:tcPr>
            <w:tcW w:w="2126" w:type="dxa"/>
          </w:tcPr>
          <w:p w14:paraId="44BABD20" w14:textId="77777777" w:rsidR="00960917" w:rsidRPr="001D47D0" w:rsidRDefault="00960917" w:rsidP="006C5FD2">
            <w:pPr>
              <w:spacing w:after="120" w:line="276" w:lineRule="auto"/>
              <w:rPr>
                <w:rFonts w:eastAsia="Arial" w:cs="Arial"/>
                <w:b/>
                <w:bCs/>
                <w:color w:val="7030A0"/>
                <w:sz w:val="28"/>
                <w:szCs w:val="28"/>
              </w:rPr>
            </w:pPr>
            <w:r w:rsidRPr="001D47D0">
              <w:rPr>
                <w:rFonts w:eastAsia="Arial" w:cs="Arial"/>
                <w:b/>
                <w:bCs/>
                <w:color w:val="7030A0"/>
                <w:sz w:val="28"/>
                <w:szCs w:val="28"/>
              </w:rPr>
              <w:t>Date identified</w:t>
            </w:r>
          </w:p>
        </w:tc>
      </w:tr>
      <w:tr w:rsidR="00960917" w:rsidRPr="001D47D0" w14:paraId="2219EE89" w14:textId="77777777" w:rsidTr="00AA1EBE">
        <w:tc>
          <w:tcPr>
            <w:tcW w:w="1413" w:type="dxa"/>
          </w:tcPr>
          <w:p w14:paraId="6718B24C" w14:textId="68B9C20C" w:rsidR="00960917" w:rsidRPr="001D47D0" w:rsidRDefault="008506BF" w:rsidP="006C5FD2">
            <w:pPr>
              <w:spacing w:after="120" w:line="276" w:lineRule="auto"/>
              <w:rPr>
                <w:rFonts w:eastAsia="Arial" w:cs="Arial"/>
                <w:color w:val="000000" w:themeColor="text1"/>
                <w:sz w:val="28"/>
                <w:szCs w:val="28"/>
              </w:rPr>
            </w:pPr>
            <w:r w:rsidRPr="001D47D0">
              <w:rPr>
                <w:rFonts w:eastAsia="Arial" w:cs="Arial"/>
                <w:color w:val="000000" w:themeColor="text1"/>
                <w:sz w:val="28"/>
                <w:szCs w:val="28"/>
              </w:rPr>
              <w:t>None identified</w:t>
            </w:r>
          </w:p>
        </w:tc>
        <w:tc>
          <w:tcPr>
            <w:tcW w:w="1399" w:type="dxa"/>
          </w:tcPr>
          <w:p w14:paraId="397CEE58" w14:textId="0BB839D7" w:rsidR="00960917" w:rsidRPr="001D47D0" w:rsidRDefault="00125825" w:rsidP="006C5FD2">
            <w:pPr>
              <w:spacing w:after="120" w:line="276" w:lineRule="auto"/>
              <w:rPr>
                <w:rFonts w:eastAsia="Arial" w:cs="Arial"/>
                <w:color w:val="000000" w:themeColor="text1"/>
                <w:sz w:val="28"/>
                <w:szCs w:val="28"/>
              </w:rPr>
            </w:pPr>
            <w:r w:rsidRPr="00125825">
              <w:rPr>
                <w:rFonts w:eastAsia="Arial" w:cs="Arial"/>
                <w:color w:val="000000" w:themeColor="text1"/>
                <w:sz w:val="28"/>
                <w:szCs w:val="28"/>
              </w:rPr>
              <w:t>Married practitioners and those in civil partnerships</w:t>
            </w:r>
          </w:p>
        </w:tc>
        <w:tc>
          <w:tcPr>
            <w:tcW w:w="6681" w:type="dxa"/>
          </w:tcPr>
          <w:p w14:paraId="08D06C8E" w14:textId="701F14A2" w:rsidR="00960917" w:rsidRPr="001D47D0" w:rsidRDefault="00125825" w:rsidP="006C5FD2">
            <w:pPr>
              <w:spacing w:after="120" w:line="276" w:lineRule="auto"/>
              <w:rPr>
                <w:rFonts w:eastAsia="Arial" w:cs="Arial"/>
                <w:color w:val="000000" w:themeColor="text1"/>
                <w:sz w:val="28"/>
                <w:szCs w:val="28"/>
              </w:rPr>
            </w:pPr>
            <w:r w:rsidRPr="00125825">
              <w:rPr>
                <w:rFonts w:eastAsia="Arial" w:cs="Arial"/>
                <w:color w:val="000000" w:themeColor="text1"/>
                <w:sz w:val="28"/>
                <w:szCs w:val="28"/>
              </w:rPr>
              <w:t>No specific impacts or issues identified. EDI Policy Statement includes commitment to non-discrimination on this basis.</w:t>
            </w:r>
          </w:p>
        </w:tc>
        <w:tc>
          <w:tcPr>
            <w:tcW w:w="3118" w:type="dxa"/>
          </w:tcPr>
          <w:p w14:paraId="3EE13B1C" w14:textId="0545DB11" w:rsidR="00960917" w:rsidRPr="001D47D0" w:rsidRDefault="00125825" w:rsidP="006C5FD2">
            <w:pPr>
              <w:spacing w:after="120" w:line="276" w:lineRule="auto"/>
              <w:rPr>
                <w:rFonts w:eastAsia="Arial" w:cs="Arial"/>
                <w:color w:val="000000" w:themeColor="text1"/>
                <w:sz w:val="28"/>
                <w:szCs w:val="28"/>
              </w:rPr>
            </w:pPr>
            <w:r w:rsidRPr="00125825">
              <w:rPr>
                <w:rFonts w:eastAsia="Arial" w:cs="Arial"/>
                <w:color w:val="000000" w:themeColor="text1"/>
                <w:sz w:val="28"/>
                <w:szCs w:val="28"/>
              </w:rPr>
              <w:t>Continue monitoring through EDI data collection for any emerging issues.</w:t>
            </w:r>
          </w:p>
        </w:tc>
        <w:tc>
          <w:tcPr>
            <w:tcW w:w="2126" w:type="dxa"/>
          </w:tcPr>
          <w:p w14:paraId="61A56B80" w14:textId="29CD8AE8" w:rsidR="00960917" w:rsidRPr="001D47D0" w:rsidRDefault="00125825" w:rsidP="006C5FD2">
            <w:pPr>
              <w:spacing w:after="120" w:line="276" w:lineRule="auto"/>
              <w:rPr>
                <w:rFonts w:eastAsia="Arial" w:cs="Arial"/>
                <w:color w:val="000000" w:themeColor="text1"/>
                <w:sz w:val="28"/>
                <w:szCs w:val="28"/>
              </w:rPr>
            </w:pPr>
            <w:r>
              <w:rPr>
                <w:rFonts w:eastAsia="Arial" w:cs="Arial"/>
                <w:color w:val="000000" w:themeColor="text1"/>
                <w:sz w:val="28"/>
                <w:szCs w:val="28"/>
              </w:rPr>
              <w:t>May 2025</w:t>
            </w:r>
          </w:p>
        </w:tc>
      </w:tr>
    </w:tbl>
    <w:p w14:paraId="0C0A26EA" w14:textId="77777777" w:rsidR="00CA213C" w:rsidRDefault="00CA213C" w:rsidP="006C5FD2">
      <w:pPr>
        <w:pBdr>
          <w:left w:val="none" w:sz="0" w:space="2" w:color="auto"/>
        </w:pBdr>
        <w:spacing w:after="120" w:line="276" w:lineRule="auto"/>
        <w:rPr>
          <w:rFonts w:eastAsia="Arial" w:cs="Arial"/>
          <w:i/>
          <w:iCs/>
          <w:color w:val="7030A0"/>
          <w:sz w:val="28"/>
          <w:szCs w:val="28"/>
        </w:rPr>
      </w:pPr>
    </w:p>
    <w:p w14:paraId="57E0B9DC" w14:textId="11DAA575" w:rsidR="00960917" w:rsidRPr="001D47D0" w:rsidRDefault="00960917" w:rsidP="006C5FD2">
      <w:pPr>
        <w:pBdr>
          <w:left w:val="none" w:sz="0" w:space="2" w:color="auto"/>
        </w:pBdr>
        <w:spacing w:after="120" w:line="276" w:lineRule="auto"/>
        <w:rPr>
          <w:rFonts w:eastAsia="Arial" w:cs="Arial"/>
          <w:i/>
          <w:iCs/>
          <w:color w:val="7030A0"/>
          <w:sz w:val="28"/>
          <w:szCs w:val="28"/>
        </w:rPr>
      </w:pPr>
      <w:r w:rsidRPr="001D47D0">
        <w:rPr>
          <w:rFonts w:eastAsia="Arial" w:cs="Arial"/>
          <w:i/>
          <w:iCs/>
          <w:color w:val="7030A0"/>
          <w:sz w:val="28"/>
          <w:szCs w:val="28"/>
        </w:rPr>
        <w:t>Pregnancy and maternity</w:t>
      </w:r>
    </w:p>
    <w:tbl>
      <w:tblPr>
        <w:tblStyle w:val="TableGrid"/>
        <w:tblW w:w="0" w:type="auto"/>
        <w:tblLook w:val="04A0" w:firstRow="1" w:lastRow="0" w:firstColumn="1" w:lastColumn="0" w:noHBand="0" w:noVBand="1"/>
      </w:tblPr>
      <w:tblGrid>
        <w:gridCol w:w="1413"/>
        <w:gridCol w:w="1742"/>
        <w:gridCol w:w="4778"/>
        <w:gridCol w:w="5021"/>
        <w:gridCol w:w="2126"/>
      </w:tblGrid>
      <w:tr w:rsidR="00960917" w:rsidRPr="001D47D0" w14:paraId="64D4D93C" w14:textId="77777777" w:rsidTr="00125825">
        <w:tc>
          <w:tcPr>
            <w:tcW w:w="1413" w:type="dxa"/>
          </w:tcPr>
          <w:p w14:paraId="634720AF" w14:textId="77777777" w:rsidR="00960917" w:rsidRPr="001D47D0" w:rsidRDefault="00960917" w:rsidP="006C5FD2">
            <w:pPr>
              <w:spacing w:after="120" w:line="276" w:lineRule="auto"/>
              <w:rPr>
                <w:rFonts w:eastAsia="Arial" w:cs="Arial"/>
                <w:b/>
                <w:bCs/>
                <w:color w:val="7030A0"/>
                <w:sz w:val="28"/>
                <w:szCs w:val="28"/>
              </w:rPr>
            </w:pPr>
            <w:r w:rsidRPr="001D47D0">
              <w:rPr>
                <w:rFonts w:eastAsia="Arial" w:cs="Arial"/>
                <w:b/>
                <w:bCs/>
                <w:color w:val="7030A0"/>
                <w:sz w:val="28"/>
                <w:szCs w:val="28"/>
              </w:rPr>
              <w:t xml:space="preserve">Type of impact </w:t>
            </w:r>
          </w:p>
        </w:tc>
        <w:tc>
          <w:tcPr>
            <w:tcW w:w="1742" w:type="dxa"/>
          </w:tcPr>
          <w:p w14:paraId="3ABDCBC4" w14:textId="77777777" w:rsidR="00960917" w:rsidRPr="001D47D0" w:rsidRDefault="00960917" w:rsidP="006C5FD2">
            <w:pPr>
              <w:spacing w:after="120" w:line="276" w:lineRule="auto"/>
              <w:rPr>
                <w:rFonts w:eastAsia="Arial" w:cs="Arial"/>
                <w:b/>
                <w:bCs/>
                <w:color w:val="7030A0"/>
                <w:sz w:val="28"/>
                <w:szCs w:val="28"/>
              </w:rPr>
            </w:pPr>
            <w:r w:rsidRPr="001D47D0">
              <w:rPr>
                <w:rFonts w:eastAsia="Arial" w:cs="Arial"/>
                <w:b/>
                <w:bCs/>
                <w:color w:val="7030A0"/>
                <w:sz w:val="28"/>
                <w:szCs w:val="28"/>
              </w:rPr>
              <w:t>Group(s) affected</w:t>
            </w:r>
          </w:p>
        </w:tc>
        <w:tc>
          <w:tcPr>
            <w:tcW w:w="4778" w:type="dxa"/>
          </w:tcPr>
          <w:p w14:paraId="1E3EF127" w14:textId="77777777" w:rsidR="00960917" w:rsidRPr="001D47D0" w:rsidRDefault="00960917" w:rsidP="006C5FD2">
            <w:pPr>
              <w:spacing w:after="120" w:line="276" w:lineRule="auto"/>
              <w:rPr>
                <w:rFonts w:eastAsia="Arial" w:cs="Arial"/>
                <w:b/>
                <w:bCs/>
                <w:color w:val="7030A0"/>
                <w:sz w:val="28"/>
                <w:szCs w:val="28"/>
              </w:rPr>
            </w:pPr>
            <w:r w:rsidRPr="001D47D0">
              <w:rPr>
                <w:rFonts w:eastAsia="Arial" w:cs="Arial"/>
                <w:b/>
                <w:bCs/>
                <w:color w:val="7030A0"/>
                <w:sz w:val="28"/>
                <w:szCs w:val="28"/>
              </w:rPr>
              <w:t>Description</w:t>
            </w:r>
          </w:p>
        </w:tc>
        <w:tc>
          <w:tcPr>
            <w:tcW w:w="5021" w:type="dxa"/>
          </w:tcPr>
          <w:p w14:paraId="6FB61B90" w14:textId="77777777" w:rsidR="00960917" w:rsidRPr="001D47D0" w:rsidRDefault="00960917" w:rsidP="006C5FD2">
            <w:pPr>
              <w:spacing w:after="120" w:line="276" w:lineRule="auto"/>
              <w:rPr>
                <w:rFonts w:eastAsia="Arial" w:cs="Arial"/>
                <w:b/>
                <w:bCs/>
                <w:color w:val="7030A0"/>
                <w:sz w:val="28"/>
                <w:szCs w:val="28"/>
              </w:rPr>
            </w:pPr>
            <w:r w:rsidRPr="001D47D0">
              <w:rPr>
                <w:rFonts w:eastAsia="Arial" w:cs="Arial"/>
                <w:b/>
                <w:bCs/>
                <w:color w:val="7030A0"/>
                <w:sz w:val="28"/>
                <w:szCs w:val="28"/>
              </w:rPr>
              <w:t>Actions required</w:t>
            </w:r>
          </w:p>
        </w:tc>
        <w:tc>
          <w:tcPr>
            <w:tcW w:w="2126" w:type="dxa"/>
          </w:tcPr>
          <w:p w14:paraId="384C5E92" w14:textId="77777777" w:rsidR="00960917" w:rsidRPr="001D47D0" w:rsidRDefault="00960917" w:rsidP="006C5FD2">
            <w:pPr>
              <w:spacing w:after="120" w:line="276" w:lineRule="auto"/>
              <w:rPr>
                <w:rFonts w:eastAsia="Arial" w:cs="Arial"/>
                <w:b/>
                <w:bCs/>
                <w:color w:val="7030A0"/>
                <w:sz w:val="28"/>
                <w:szCs w:val="28"/>
              </w:rPr>
            </w:pPr>
            <w:r w:rsidRPr="001D47D0">
              <w:rPr>
                <w:rFonts w:eastAsia="Arial" w:cs="Arial"/>
                <w:b/>
                <w:bCs/>
                <w:color w:val="7030A0"/>
                <w:sz w:val="28"/>
                <w:szCs w:val="28"/>
              </w:rPr>
              <w:t>Date identified</w:t>
            </w:r>
          </w:p>
        </w:tc>
      </w:tr>
      <w:tr w:rsidR="00960917" w:rsidRPr="001D47D0" w14:paraId="11F43E77" w14:textId="77777777" w:rsidTr="00125825">
        <w:tc>
          <w:tcPr>
            <w:tcW w:w="1413" w:type="dxa"/>
          </w:tcPr>
          <w:p w14:paraId="549EB69A" w14:textId="76D61691" w:rsidR="00960917" w:rsidRPr="001D47D0" w:rsidRDefault="008B2445" w:rsidP="006C5FD2">
            <w:pPr>
              <w:spacing w:after="120" w:line="276" w:lineRule="auto"/>
              <w:rPr>
                <w:rFonts w:eastAsia="Arial" w:cs="Arial"/>
                <w:color w:val="000000" w:themeColor="text1"/>
                <w:sz w:val="28"/>
                <w:szCs w:val="28"/>
              </w:rPr>
            </w:pPr>
            <w:r w:rsidRPr="008B2445">
              <w:rPr>
                <w:rFonts w:eastAsia="Arial" w:cs="Arial"/>
                <w:color w:val="000000" w:themeColor="text1"/>
                <w:sz w:val="28"/>
                <w:szCs w:val="28"/>
              </w:rPr>
              <w:t>Neutral</w:t>
            </w:r>
          </w:p>
        </w:tc>
        <w:tc>
          <w:tcPr>
            <w:tcW w:w="1742" w:type="dxa"/>
          </w:tcPr>
          <w:p w14:paraId="67D009AF" w14:textId="20656B84" w:rsidR="00960917" w:rsidRPr="001D47D0" w:rsidRDefault="005052AD" w:rsidP="006C5FD2">
            <w:pPr>
              <w:spacing w:after="120" w:line="276" w:lineRule="auto"/>
              <w:rPr>
                <w:rFonts w:eastAsia="Arial" w:cs="Arial"/>
                <w:color w:val="000000" w:themeColor="text1"/>
                <w:sz w:val="28"/>
                <w:szCs w:val="28"/>
              </w:rPr>
            </w:pPr>
            <w:r w:rsidRPr="005052AD">
              <w:rPr>
                <w:rFonts w:eastAsia="Arial" w:cs="Arial"/>
                <w:color w:val="000000" w:themeColor="text1"/>
                <w:sz w:val="28"/>
                <w:szCs w:val="28"/>
              </w:rPr>
              <w:t>Pregnant practitioners and those on maternity leave</w:t>
            </w:r>
          </w:p>
        </w:tc>
        <w:tc>
          <w:tcPr>
            <w:tcW w:w="4778" w:type="dxa"/>
          </w:tcPr>
          <w:p w14:paraId="33107350" w14:textId="4B510D17" w:rsidR="00960917" w:rsidRPr="001D47D0" w:rsidRDefault="005052AD" w:rsidP="006C5FD2">
            <w:pPr>
              <w:spacing w:after="120" w:line="276" w:lineRule="auto"/>
              <w:rPr>
                <w:rFonts w:eastAsia="Arial" w:cs="Arial"/>
                <w:color w:val="000000" w:themeColor="text1"/>
                <w:sz w:val="28"/>
                <w:szCs w:val="28"/>
              </w:rPr>
            </w:pPr>
            <w:r w:rsidRPr="005052AD">
              <w:rPr>
                <w:rFonts w:eastAsia="Arial" w:cs="Arial"/>
                <w:color w:val="000000" w:themeColor="text1"/>
                <w:sz w:val="28"/>
                <w:szCs w:val="28"/>
              </w:rPr>
              <w:t>Limited data available as this was identified as a gap in EDI reporting. No specific issues identified through complaints or feedback, but RWPN acknowledges need for better data collection in this area.</w:t>
            </w:r>
            <w:r w:rsidRPr="005052AD">
              <w:rPr>
                <w:rFonts w:eastAsia="Arial" w:cs="Arial"/>
                <w:color w:val="000000" w:themeColor="text1"/>
                <w:sz w:val="28"/>
                <w:szCs w:val="28"/>
              </w:rPr>
              <w:br/>
            </w:r>
          </w:p>
        </w:tc>
        <w:tc>
          <w:tcPr>
            <w:tcW w:w="5021" w:type="dxa"/>
          </w:tcPr>
          <w:p w14:paraId="19249DC1" w14:textId="5B41E25F" w:rsidR="00960917" w:rsidRPr="001D47D0" w:rsidRDefault="005052AD" w:rsidP="006C5FD2">
            <w:pPr>
              <w:spacing w:after="120" w:line="276" w:lineRule="auto"/>
              <w:rPr>
                <w:rFonts w:eastAsia="Arial" w:cs="Arial"/>
                <w:color w:val="000000" w:themeColor="text1"/>
                <w:sz w:val="28"/>
                <w:szCs w:val="28"/>
              </w:rPr>
            </w:pPr>
            <w:r w:rsidRPr="005052AD">
              <w:rPr>
                <w:rFonts w:eastAsia="Arial" w:cs="Arial"/>
                <w:color w:val="000000" w:themeColor="text1"/>
                <w:sz w:val="28"/>
                <w:szCs w:val="28"/>
              </w:rPr>
              <w:t>Improve data collection on pregnancy and maternity experiences. Review policies to ensure appropriate support for practitioners during pregnancy and maternity leave, particularly for freelance practitioners</w:t>
            </w:r>
          </w:p>
        </w:tc>
        <w:tc>
          <w:tcPr>
            <w:tcW w:w="2126" w:type="dxa"/>
          </w:tcPr>
          <w:p w14:paraId="2CC4B8DA" w14:textId="4256ABAA" w:rsidR="00960917" w:rsidRPr="001D47D0" w:rsidRDefault="005052AD" w:rsidP="006C5FD2">
            <w:pPr>
              <w:spacing w:after="120" w:line="276" w:lineRule="auto"/>
              <w:rPr>
                <w:rFonts w:eastAsia="Arial" w:cs="Arial"/>
                <w:color w:val="000000" w:themeColor="text1"/>
                <w:sz w:val="28"/>
                <w:szCs w:val="28"/>
              </w:rPr>
            </w:pPr>
            <w:r>
              <w:rPr>
                <w:rFonts w:eastAsia="Arial" w:cs="Arial"/>
                <w:color w:val="000000" w:themeColor="text1"/>
                <w:sz w:val="28"/>
                <w:szCs w:val="28"/>
              </w:rPr>
              <w:t>May 2025</w:t>
            </w:r>
          </w:p>
        </w:tc>
      </w:tr>
    </w:tbl>
    <w:p w14:paraId="335105D6" w14:textId="15620C64" w:rsidR="0082402E" w:rsidRPr="001D47D0" w:rsidRDefault="0082402E" w:rsidP="002B224C">
      <w:pPr>
        <w:spacing w:after="120" w:line="276" w:lineRule="auto"/>
        <w:rPr>
          <w:rFonts w:eastAsia="Arial" w:cs="Arial"/>
          <w:i/>
          <w:iCs/>
          <w:color w:val="7030A0"/>
          <w:sz w:val="28"/>
          <w:szCs w:val="28"/>
        </w:rPr>
      </w:pPr>
      <w:r w:rsidRPr="001D47D0">
        <w:rPr>
          <w:rFonts w:eastAsia="Arial" w:cs="Arial"/>
          <w:i/>
          <w:iCs/>
          <w:color w:val="7030A0"/>
          <w:sz w:val="28"/>
          <w:szCs w:val="28"/>
        </w:rPr>
        <w:lastRenderedPageBreak/>
        <w:t>Race</w:t>
      </w:r>
    </w:p>
    <w:tbl>
      <w:tblPr>
        <w:tblStyle w:val="TableGrid"/>
        <w:tblW w:w="0" w:type="auto"/>
        <w:tblLook w:val="04A0" w:firstRow="1" w:lastRow="0" w:firstColumn="1" w:lastColumn="0" w:noHBand="0" w:noVBand="1"/>
      </w:tblPr>
      <w:tblGrid>
        <w:gridCol w:w="1555"/>
        <w:gridCol w:w="1742"/>
        <w:gridCol w:w="5912"/>
        <w:gridCol w:w="3745"/>
        <w:gridCol w:w="1461"/>
      </w:tblGrid>
      <w:tr w:rsidR="0082402E" w:rsidRPr="001D47D0" w14:paraId="708667E7" w14:textId="77777777" w:rsidTr="00AA3E54">
        <w:tc>
          <w:tcPr>
            <w:tcW w:w="1555" w:type="dxa"/>
          </w:tcPr>
          <w:p w14:paraId="46599F06" w14:textId="77777777" w:rsidR="0082402E" w:rsidRPr="001D47D0" w:rsidRDefault="0082402E" w:rsidP="00B51EE5">
            <w:pPr>
              <w:spacing w:after="120" w:line="276" w:lineRule="auto"/>
              <w:rPr>
                <w:rFonts w:eastAsia="Arial" w:cs="Arial"/>
                <w:b/>
                <w:bCs/>
                <w:color w:val="7030A0"/>
                <w:sz w:val="28"/>
                <w:szCs w:val="28"/>
              </w:rPr>
            </w:pPr>
            <w:r w:rsidRPr="001D47D0">
              <w:rPr>
                <w:rFonts w:eastAsia="Arial" w:cs="Arial"/>
                <w:b/>
                <w:bCs/>
                <w:color w:val="7030A0"/>
                <w:sz w:val="28"/>
                <w:szCs w:val="28"/>
              </w:rPr>
              <w:t xml:space="preserve">Type of impact </w:t>
            </w:r>
          </w:p>
        </w:tc>
        <w:tc>
          <w:tcPr>
            <w:tcW w:w="1742" w:type="dxa"/>
          </w:tcPr>
          <w:p w14:paraId="773674D1" w14:textId="77777777" w:rsidR="0082402E" w:rsidRPr="001D47D0" w:rsidRDefault="0082402E" w:rsidP="00B51EE5">
            <w:pPr>
              <w:spacing w:after="120" w:line="276" w:lineRule="auto"/>
              <w:rPr>
                <w:rFonts w:eastAsia="Arial" w:cs="Arial"/>
                <w:b/>
                <w:bCs/>
                <w:color w:val="7030A0"/>
                <w:sz w:val="28"/>
                <w:szCs w:val="28"/>
              </w:rPr>
            </w:pPr>
            <w:r w:rsidRPr="001D47D0">
              <w:rPr>
                <w:rFonts w:eastAsia="Arial" w:cs="Arial"/>
                <w:b/>
                <w:bCs/>
                <w:color w:val="7030A0"/>
                <w:sz w:val="28"/>
                <w:szCs w:val="28"/>
              </w:rPr>
              <w:t>Group(s) affected</w:t>
            </w:r>
          </w:p>
        </w:tc>
        <w:tc>
          <w:tcPr>
            <w:tcW w:w="5912" w:type="dxa"/>
          </w:tcPr>
          <w:p w14:paraId="7F2C70F4" w14:textId="77777777" w:rsidR="0082402E" w:rsidRPr="001D47D0" w:rsidRDefault="0082402E" w:rsidP="00B51EE5">
            <w:pPr>
              <w:spacing w:after="120" w:line="276" w:lineRule="auto"/>
              <w:rPr>
                <w:rFonts w:eastAsia="Arial" w:cs="Arial"/>
                <w:b/>
                <w:bCs/>
                <w:color w:val="7030A0"/>
                <w:sz w:val="28"/>
                <w:szCs w:val="28"/>
              </w:rPr>
            </w:pPr>
            <w:r w:rsidRPr="001D47D0">
              <w:rPr>
                <w:rFonts w:eastAsia="Arial" w:cs="Arial"/>
                <w:b/>
                <w:bCs/>
                <w:color w:val="7030A0"/>
                <w:sz w:val="28"/>
                <w:szCs w:val="28"/>
              </w:rPr>
              <w:t>Description</w:t>
            </w:r>
          </w:p>
        </w:tc>
        <w:tc>
          <w:tcPr>
            <w:tcW w:w="3745" w:type="dxa"/>
          </w:tcPr>
          <w:p w14:paraId="66F64ABB" w14:textId="77777777" w:rsidR="0082402E" w:rsidRPr="001D47D0" w:rsidRDefault="0082402E" w:rsidP="00B51EE5">
            <w:pPr>
              <w:spacing w:after="120" w:line="276" w:lineRule="auto"/>
              <w:rPr>
                <w:rFonts w:eastAsia="Arial" w:cs="Arial"/>
                <w:b/>
                <w:bCs/>
                <w:color w:val="7030A0"/>
                <w:sz w:val="28"/>
                <w:szCs w:val="28"/>
              </w:rPr>
            </w:pPr>
            <w:r w:rsidRPr="001D47D0">
              <w:rPr>
                <w:rFonts w:eastAsia="Arial" w:cs="Arial"/>
                <w:b/>
                <w:bCs/>
                <w:color w:val="7030A0"/>
                <w:sz w:val="28"/>
                <w:szCs w:val="28"/>
              </w:rPr>
              <w:t>Actions required</w:t>
            </w:r>
          </w:p>
        </w:tc>
        <w:tc>
          <w:tcPr>
            <w:tcW w:w="1461" w:type="dxa"/>
          </w:tcPr>
          <w:p w14:paraId="119DDF26" w14:textId="77777777" w:rsidR="0082402E" w:rsidRPr="001D47D0" w:rsidRDefault="0082402E" w:rsidP="00B51EE5">
            <w:pPr>
              <w:spacing w:after="120" w:line="276" w:lineRule="auto"/>
              <w:rPr>
                <w:rFonts w:eastAsia="Arial" w:cs="Arial"/>
                <w:b/>
                <w:bCs/>
                <w:color w:val="7030A0"/>
                <w:sz w:val="28"/>
                <w:szCs w:val="28"/>
              </w:rPr>
            </w:pPr>
            <w:r w:rsidRPr="001D47D0">
              <w:rPr>
                <w:rFonts w:eastAsia="Arial" w:cs="Arial"/>
                <w:b/>
                <w:bCs/>
                <w:color w:val="7030A0"/>
                <w:sz w:val="28"/>
                <w:szCs w:val="28"/>
              </w:rPr>
              <w:t>Date identified</w:t>
            </w:r>
          </w:p>
        </w:tc>
      </w:tr>
      <w:tr w:rsidR="0082402E" w:rsidRPr="001D47D0" w14:paraId="7BE187F7" w14:textId="77777777" w:rsidTr="00AA3E54">
        <w:tc>
          <w:tcPr>
            <w:tcW w:w="1555" w:type="dxa"/>
          </w:tcPr>
          <w:p w14:paraId="6F4D0479" w14:textId="41F077A6" w:rsidR="0082402E" w:rsidRPr="001D47D0" w:rsidRDefault="00D13B03" w:rsidP="00B51EE5">
            <w:pPr>
              <w:spacing w:after="120" w:line="276" w:lineRule="auto"/>
              <w:rPr>
                <w:rFonts w:eastAsia="Arial" w:cs="Arial"/>
                <w:color w:val="000000" w:themeColor="text1"/>
                <w:sz w:val="28"/>
                <w:szCs w:val="28"/>
              </w:rPr>
            </w:pPr>
            <w:r w:rsidRPr="001D47D0">
              <w:rPr>
                <w:rFonts w:eastAsia="Arial" w:cs="Arial"/>
                <w:color w:val="000000" w:themeColor="text1"/>
                <w:sz w:val="28"/>
                <w:szCs w:val="28"/>
              </w:rPr>
              <w:t>Positive</w:t>
            </w:r>
          </w:p>
        </w:tc>
        <w:tc>
          <w:tcPr>
            <w:tcW w:w="1742" w:type="dxa"/>
          </w:tcPr>
          <w:p w14:paraId="78B18406" w14:textId="00DACDC8" w:rsidR="0082402E" w:rsidRPr="001D47D0" w:rsidRDefault="00D13B03" w:rsidP="00B51EE5">
            <w:pPr>
              <w:spacing w:after="120" w:line="276" w:lineRule="auto"/>
              <w:rPr>
                <w:rFonts w:eastAsia="Arial" w:cs="Arial"/>
                <w:color w:val="000000" w:themeColor="text1"/>
                <w:sz w:val="28"/>
                <w:szCs w:val="28"/>
              </w:rPr>
            </w:pPr>
            <w:r w:rsidRPr="001D47D0">
              <w:rPr>
                <w:rFonts w:eastAsia="Arial" w:cs="Arial"/>
                <w:color w:val="000000" w:themeColor="text1"/>
                <w:sz w:val="28"/>
                <w:szCs w:val="28"/>
              </w:rPr>
              <w:t>BAME practitioners and service users</w:t>
            </w:r>
          </w:p>
        </w:tc>
        <w:tc>
          <w:tcPr>
            <w:tcW w:w="5912" w:type="dxa"/>
          </w:tcPr>
          <w:p w14:paraId="4D22D3F0" w14:textId="7C311D03" w:rsidR="0082402E" w:rsidRPr="001D47D0" w:rsidRDefault="00AA3E54" w:rsidP="00B51EE5">
            <w:pPr>
              <w:spacing w:after="120" w:line="276" w:lineRule="auto"/>
              <w:rPr>
                <w:rFonts w:eastAsia="Arial" w:cs="Arial"/>
                <w:color w:val="000000" w:themeColor="text1"/>
                <w:sz w:val="28"/>
                <w:szCs w:val="28"/>
              </w:rPr>
            </w:pPr>
            <w:r w:rsidRPr="00AA3E54">
              <w:rPr>
                <w:rFonts w:eastAsia="Arial" w:cs="Arial"/>
                <w:color w:val="000000" w:themeColor="text1"/>
                <w:sz w:val="28"/>
                <w:szCs w:val="28"/>
              </w:rPr>
              <w:t>RWPN's EDI survey indicates modest but growing ethnic diversity among registrants including British Asian, African, and Caribbean backgrounds, though overall representation remains limited. Many eye conditions disproportionately affect certain ethnic groups, highlighting importance of culturally competent care. Cultural competency guidance developed and integrated into CPD programmes. Partnership with BAME Vision established to address barriers and promote diverse recruitment.</w:t>
            </w:r>
          </w:p>
        </w:tc>
        <w:tc>
          <w:tcPr>
            <w:tcW w:w="3745" w:type="dxa"/>
          </w:tcPr>
          <w:p w14:paraId="4C297E78" w14:textId="7DBDF926" w:rsidR="0082402E" w:rsidRPr="001D47D0" w:rsidRDefault="00AA3E54" w:rsidP="00B51EE5">
            <w:pPr>
              <w:spacing w:after="120" w:line="276" w:lineRule="auto"/>
              <w:rPr>
                <w:rFonts w:eastAsia="Arial" w:cs="Arial"/>
                <w:color w:val="000000" w:themeColor="text1"/>
                <w:sz w:val="28"/>
                <w:szCs w:val="28"/>
              </w:rPr>
            </w:pPr>
            <w:r w:rsidRPr="00AA3E54">
              <w:rPr>
                <w:rFonts w:eastAsia="Arial" w:cs="Arial"/>
                <w:color w:val="000000" w:themeColor="text1"/>
                <w:sz w:val="28"/>
                <w:szCs w:val="28"/>
              </w:rPr>
              <w:t>Continue implementing cultural competency training in CPD programmes and strengthen partnerships with organisations like BAME Vision. Monitor progress through annual EDI data collection and work with training providers to address barriers to diverse recruitment and retention.</w:t>
            </w:r>
          </w:p>
        </w:tc>
        <w:tc>
          <w:tcPr>
            <w:tcW w:w="1461" w:type="dxa"/>
          </w:tcPr>
          <w:p w14:paraId="6EE5AB17" w14:textId="091BE032" w:rsidR="0082402E" w:rsidRPr="001D47D0" w:rsidRDefault="005E337F" w:rsidP="00B51EE5">
            <w:pPr>
              <w:spacing w:after="120" w:line="276" w:lineRule="auto"/>
              <w:rPr>
                <w:rFonts w:eastAsia="Arial" w:cs="Arial"/>
                <w:color w:val="000000" w:themeColor="text1"/>
                <w:sz w:val="28"/>
                <w:szCs w:val="28"/>
              </w:rPr>
            </w:pPr>
            <w:r w:rsidRPr="00636D26">
              <w:rPr>
                <w:rFonts w:eastAsia="Arial" w:cs="Arial"/>
                <w:color w:val="000000" w:themeColor="text1"/>
                <w:sz w:val="28"/>
                <w:szCs w:val="28"/>
              </w:rPr>
              <w:t xml:space="preserve">Ongoing </w:t>
            </w:r>
            <w:r>
              <w:rPr>
                <w:rFonts w:eastAsia="Arial" w:cs="Arial"/>
                <w:color w:val="000000" w:themeColor="text1"/>
                <w:sz w:val="28"/>
                <w:szCs w:val="28"/>
              </w:rPr>
              <w:br/>
            </w:r>
            <w:r w:rsidRPr="00636D26">
              <w:rPr>
                <w:rFonts w:eastAsia="Arial" w:cs="Arial"/>
                <w:color w:val="000000" w:themeColor="text1"/>
                <w:sz w:val="28"/>
                <w:szCs w:val="28"/>
              </w:rPr>
              <w:t xml:space="preserve">(Updated </w:t>
            </w:r>
            <w:r>
              <w:rPr>
                <w:rFonts w:eastAsia="Arial" w:cs="Arial"/>
                <w:color w:val="000000" w:themeColor="text1"/>
                <w:sz w:val="28"/>
                <w:szCs w:val="28"/>
              </w:rPr>
              <w:t>May</w:t>
            </w:r>
            <w:r w:rsidRPr="00636D26">
              <w:rPr>
                <w:rFonts w:eastAsia="Arial" w:cs="Arial"/>
                <w:color w:val="000000" w:themeColor="text1"/>
                <w:sz w:val="28"/>
                <w:szCs w:val="28"/>
              </w:rPr>
              <w:t xml:space="preserve"> 2025)</w:t>
            </w:r>
          </w:p>
        </w:tc>
      </w:tr>
    </w:tbl>
    <w:p w14:paraId="05846177" w14:textId="77777777" w:rsidR="00CA213C" w:rsidRDefault="00CA213C" w:rsidP="00B51EE5">
      <w:pPr>
        <w:pBdr>
          <w:left w:val="none" w:sz="0" w:space="2" w:color="auto"/>
        </w:pBdr>
        <w:spacing w:after="120" w:line="276" w:lineRule="auto"/>
        <w:rPr>
          <w:rFonts w:eastAsia="Arial" w:cs="Arial"/>
          <w:i/>
          <w:iCs/>
          <w:color w:val="7030A0"/>
          <w:sz w:val="28"/>
          <w:szCs w:val="28"/>
        </w:rPr>
      </w:pPr>
    </w:p>
    <w:p w14:paraId="6E6C71DF" w14:textId="77777777" w:rsidR="00CA213C" w:rsidRDefault="00CA213C" w:rsidP="002D058B">
      <w:pPr>
        <w:spacing w:after="120" w:line="276" w:lineRule="auto"/>
        <w:rPr>
          <w:rFonts w:eastAsia="Arial" w:cs="Arial"/>
          <w:i/>
          <w:iCs/>
          <w:color w:val="7030A0"/>
          <w:sz w:val="28"/>
          <w:szCs w:val="28"/>
        </w:rPr>
      </w:pPr>
      <w:r>
        <w:rPr>
          <w:rFonts w:eastAsia="Arial" w:cs="Arial"/>
          <w:i/>
          <w:iCs/>
          <w:color w:val="7030A0"/>
          <w:sz w:val="28"/>
          <w:szCs w:val="28"/>
        </w:rPr>
        <w:br w:type="page"/>
      </w:r>
    </w:p>
    <w:p w14:paraId="1629FD41" w14:textId="429BCF4C" w:rsidR="0082402E" w:rsidRPr="001D47D0" w:rsidRDefault="0082402E" w:rsidP="00B51EE5">
      <w:pPr>
        <w:pBdr>
          <w:left w:val="none" w:sz="0" w:space="2" w:color="auto"/>
        </w:pBdr>
        <w:spacing w:after="120" w:line="276" w:lineRule="auto"/>
        <w:rPr>
          <w:rFonts w:eastAsia="Arial" w:cs="Arial"/>
          <w:i/>
          <w:iCs/>
          <w:color w:val="7030A0"/>
          <w:sz w:val="28"/>
          <w:szCs w:val="28"/>
        </w:rPr>
      </w:pPr>
      <w:r w:rsidRPr="001D47D0">
        <w:rPr>
          <w:rFonts w:eastAsia="Arial" w:cs="Arial"/>
          <w:i/>
          <w:iCs/>
          <w:color w:val="7030A0"/>
          <w:sz w:val="28"/>
          <w:szCs w:val="28"/>
        </w:rPr>
        <w:lastRenderedPageBreak/>
        <w:t>Religion or belief</w:t>
      </w:r>
    </w:p>
    <w:tbl>
      <w:tblPr>
        <w:tblStyle w:val="TableGrid"/>
        <w:tblW w:w="0" w:type="auto"/>
        <w:tblLook w:val="04A0" w:firstRow="1" w:lastRow="0" w:firstColumn="1" w:lastColumn="0" w:noHBand="0" w:noVBand="1"/>
      </w:tblPr>
      <w:tblGrid>
        <w:gridCol w:w="1555"/>
        <w:gridCol w:w="1866"/>
        <w:gridCol w:w="6539"/>
        <w:gridCol w:w="3118"/>
        <w:gridCol w:w="1461"/>
      </w:tblGrid>
      <w:tr w:rsidR="0082402E" w:rsidRPr="001D47D0" w14:paraId="77C735ED" w14:textId="77777777" w:rsidTr="00AA1EBE">
        <w:tc>
          <w:tcPr>
            <w:tcW w:w="1555" w:type="dxa"/>
          </w:tcPr>
          <w:p w14:paraId="63E55717" w14:textId="77777777" w:rsidR="0082402E" w:rsidRPr="001D47D0" w:rsidRDefault="0082402E" w:rsidP="00B51EE5">
            <w:pPr>
              <w:spacing w:after="120" w:line="276" w:lineRule="auto"/>
              <w:rPr>
                <w:rFonts w:eastAsia="Arial" w:cs="Arial"/>
                <w:b/>
                <w:bCs/>
                <w:color w:val="7030A0"/>
                <w:sz w:val="28"/>
                <w:szCs w:val="28"/>
              </w:rPr>
            </w:pPr>
            <w:r w:rsidRPr="001D47D0">
              <w:rPr>
                <w:rFonts w:eastAsia="Arial" w:cs="Arial"/>
                <w:b/>
                <w:bCs/>
                <w:color w:val="7030A0"/>
                <w:sz w:val="28"/>
                <w:szCs w:val="28"/>
              </w:rPr>
              <w:t xml:space="preserve">Type of impact </w:t>
            </w:r>
          </w:p>
        </w:tc>
        <w:tc>
          <w:tcPr>
            <w:tcW w:w="1399" w:type="dxa"/>
          </w:tcPr>
          <w:p w14:paraId="704AFB33" w14:textId="77777777" w:rsidR="0082402E" w:rsidRPr="001D47D0" w:rsidRDefault="0082402E" w:rsidP="00B51EE5">
            <w:pPr>
              <w:spacing w:after="120" w:line="276" w:lineRule="auto"/>
              <w:rPr>
                <w:rFonts w:eastAsia="Arial" w:cs="Arial"/>
                <w:b/>
                <w:bCs/>
                <w:color w:val="7030A0"/>
                <w:sz w:val="28"/>
                <w:szCs w:val="28"/>
              </w:rPr>
            </w:pPr>
            <w:r w:rsidRPr="001D47D0">
              <w:rPr>
                <w:rFonts w:eastAsia="Arial" w:cs="Arial"/>
                <w:b/>
                <w:bCs/>
                <w:color w:val="7030A0"/>
                <w:sz w:val="28"/>
                <w:szCs w:val="28"/>
              </w:rPr>
              <w:t>Group(s) affected</w:t>
            </w:r>
          </w:p>
        </w:tc>
        <w:tc>
          <w:tcPr>
            <w:tcW w:w="6539" w:type="dxa"/>
          </w:tcPr>
          <w:p w14:paraId="0793B84F" w14:textId="77777777" w:rsidR="0082402E" w:rsidRPr="001D47D0" w:rsidRDefault="0082402E" w:rsidP="00B51EE5">
            <w:pPr>
              <w:spacing w:after="120" w:line="276" w:lineRule="auto"/>
              <w:rPr>
                <w:rFonts w:eastAsia="Arial" w:cs="Arial"/>
                <w:b/>
                <w:bCs/>
                <w:color w:val="7030A0"/>
                <w:sz w:val="28"/>
                <w:szCs w:val="28"/>
              </w:rPr>
            </w:pPr>
            <w:r w:rsidRPr="001D47D0">
              <w:rPr>
                <w:rFonts w:eastAsia="Arial" w:cs="Arial"/>
                <w:b/>
                <w:bCs/>
                <w:color w:val="7030A0"/>
                <w:sz w:val="28"/>
                <w:szCs w:val="28"/>
              </w:rPr>
              <w:t>Description</w:t>
            </w:r>
          </w:p>
        </w:tc>
        <w:tc>
          <w:tcPr>
            <w:tcW w:w="3118" w:type="dxa"/>
          </w:tcPr>
          <w:p w14:paraId="49126E03" w14:textId="77777777" w:rsidR="0082402E" w:rsidRPr="001D47D0" w:rsidRDefault="0082402E" w:rsidP="00B51EE5">
            <w:pPr>
              <w:spacing w:after="120" w:line="276" w:lineRule="auto"/>
              <w:rPr>
                <w:rFonts w:eastAsia="Arial" w:cs="Arial"/>
                <w:b/>
                <w:bCs/>
                <w:color w:val="7030A0"/>
                <w:sz w:val="28"/>
                <w:szCs w:val="28"/>
              </w:rPr>
            </w:pPr>
            <w:r w:rsidRPr="001D47D0">
              <w:rPr>
                <w:rFonts w:eastAsia="Arial" w:cs="Arial"/>
                <w:b/>
                <w:bCs/>
                <w:color w:val="7030A0"/>
                <w:sz w:val="28"/>
                <w:szCs w:val="28"/>
              </w:rPr>
              <w:t>Actions required</w:t>
            </w:r>
          </w:p>
        </w:tc>
        <w:tc>
          <w:tcPr>
            <w:tcW w:w="379" w:type="dxa"/>
          </w:tcPr>
          <w:p w14:paraId="63135596" w14:textId="77777777" w:rsidR="0082402E" w:rsidRPr="001D47D0" w:rsidRDefault="0082402E" w:rsidP="00B51EE5">
            <w:pPr>
              <w:spacing w:after="120" w:line="276" w:lineRule="auto"/>
              <w:rPr>
                <w:rFonts w:eastAsia="Arial" w:cs="Arial"/>
                <w:b/>
                <w:bCs/>
                <w:color w:val="7030A0"/>
                <w:sz w:val="28"/>
                <w:szCs w:val="28"/>
              </w:rPr>
            </w:pPr>
            <w:r w:rsidRPr="001D47D0">
              <w:rPr>
                <w:rFonts w:eastAsia="Arial" w:cs="Arial"/>
                <w:b/>
                <w:bCs/>
                <w:color w:val="7030A0"/>
                <w:sz w:val="28"/>
                <w:szCs w:val="28"/>
              </w:rPr>
              <w:t>Date identified</w:t>
            </w:r>
          </w:p>
        </w:tc>
      </w:tr>
      <w:tr w:rsidR="0082402E" w:rsidRPr="001D47D0" w14:paraId="10ACFD86" w14:textId="77777777" w:rsidTr="00AA1EBE">
        <w:tc>
          <w:tcPr>
            <w:tcW w:w="1555" w:type="dxa"/>
          </w:tcPr>
          <w:p w14:paraId="306CCE84" w14:textId="0FC2E3E7" w:rsidR="0082402E" w:rsidRPr="001D47D0" w:rsidRDefault="00345E5E" w:rsidP="00B51EE5">
            <w:pPr>
              <w:spacing w:after="120" w:line="276" w:lineRule="auto"/>
              <w:rPr>
                <w:rFonts w:eastAsia="Arial" w:cs="Arial"/>
                <w:color w:val="000000" w:themeColor="text1"/>
                <w:sz w:val="28"/>
                <w:szCs w:val="28"/>
              </w:rPr>
            </w:pPr>
            <w:r w:rsidRPr="001D47D0">
              <w:rPr>
                <w:rFonts w:eastAsia="Arial" w:cs="Arial"/>
                <w:color w:val="000000" w:themeColor="text1"/>
                <w:sz w:val="28"/>
                <w:szCs w:val="28"/>
              </w:rPr>
              <w:t>Positive</w:t>
            </w:r>
          </w:p>
        </w:tc>
        <w:tc>
          <w:tcPr>
            <w:tcW w:w="1399" w:type="dxa"/>
          </w:tcPr>
          <w:p w14:paraId="593B7CE3" w14:textId="7B1A6E49" w:rsidR="0082402E" w:rsidRPr="001D47D0" w:rsidRDefault="00345E5E" w:rsidP="00B51EE5">
            <w:pPr>
              <w:spacing w:after="120" w:line="276" w:lineRule="auto"/>
              <w:rPr>
                <w:rFonts w:eastAsia="Arial" w:cs="Arial"/>
                <w:color w:val="000000" w:themeColor="text1"/>
                <w:sz w:val="28"/>
                <w:szCs w:val="24"/>
              </w:rPr>
            </w:pPr>
            <w:r w:rsidRPr="001D47D0">
              <w:rPr>
                <w:sz w:val="28"/>
                <w:szCs w:val="24"/>
              </w:rPr>
              <w:t>Religious minority groups (service users, professionals</w:t>
            </w:r>
          </w:p>
        </w:tc>
        <w:tc>
          <w:tcPr>
            <w:tcW w:w="6539" w:type="dxa"/>
          </w:tcPr>
          <w:p w14:paraId="5A32EF9F" w14:textId="47579873" w:rsidR="0082402E" w:rsidRPr="001D47D0" w:rsidRDefault="0027211E" w:rsidP="00B51EE5">
            <w:pPr>
              <w:spacing w:after="120" w:line="276" w:lineRule="auto"/>
              <w:rPr>
                <w:rFonts w:eastAsia="Arial" w:cs="Arial"/>
                <w:color w:val="000000" w:themeColor="text1"/>
                <w:sz w:val="28"/>
                <w:szCs w:val="28"/>
              </w:rPr>
            </w:pPr>
            <w:r w:rsidRPr="0027211E">
              <w:rPr>
                <w:rFonts w:eastAsia="Arial" w:cs="Arial"/>
                <w:color w:val="000000" w:themeColor="text1"/>
                <w:sz w:val="28"/>
                <w:szCs w:val="28"/>
              </w:rPr>
              <w:t>RWPN's EDI data shows modest representation across multiple faiths, though many registrants prefer not to disclose religious information. Published EDI Policy Statement demonstrates commitment to non-discriminatory practice and cultural sensitivity in care delivery, especially relevant where rehabilitation approaches may differ due to cultural or religious practices.</w:t>
            </w:r>
          </w:p>
        </w:tc>
        <w:tc>
          <w:tcPr>
            <w:tcW w:w="3118" w:type="dxa"/>
          </w:tcPr>
          <w:p w14:paraId="6F1F9AD3" w14:textId="3260A4C3" w:rsidR="0082402E" w:rsidRPr="001D47D0" w:rsidRDefault="001F7229" w:rsidP="00B51EE5">
            <w:pPr>
              <w:spacing w:after="120" w:line="276" w:lineRule="auto"/>
              <w:rPr>
                <w:rFonts w:eastAsia="Arial" w:cs="Arial"/>
                <w:color w:val="000000" w:themeColor="text1"/>
                <w:sz w:val="28"/>
                <w:szCs w:val="28"/>
              </w:rPr>
            </w:pPr>
            <w:r w:rsidRPr="001F7229">
              <w:rPr>
                <w:rFonts w:eastAsia="Arial" w:cs="Arial"/>
                <w:color w:val="000000" w:themeColor="text1"/>
                <w:sz w:val="28"/>
                <w:szCs w:val="28"/>
              </w:rPr>
              <w:t>Continue non-discriminatory approach as outlined in published EDI Policy Statement. Monitor potential barriers through ongoing data collection and ensure cultural sensitivity training addresses religious considerations in care delivery.</w:t>
            </w:r>
          </w:p>
        </w:tc>
        <w:tc>
          <w:tcPr>
            <w:tcW w:w="379" w:type="dxa"/>
          </w:tcPr>
          <w:p w14:paraId="2A83785B" w14:textId="6C86ED58" w:rsidR="0082402E" w:rsidRPr="001D47D0" w:rsidRDefault="00AA3E54" w:rsidP="00B51EE5">
            <w:pPr>
              <w:spacing w:after="120" w:line="276" w:lineRule="auto"/>
              <w:rPr>
                <w:rFonts w:eastAsia="Arial" w:cs="Arial"/>
                <w:color w:val="000000" w:themeColor="text1"/>
                <w:sz w:val="28"/>
                <w:szCs w:val="28"/>
              </w:rPr>
            </w:pPr>
            <w:r w:rsidRPr="00636D26">
              <w:rPr>
                <w:rFonts w:eastAsia="Arial" w:cs="Arial"/>
                <w:color w:val="000000" w:themeColor="text1"/>
                <w:sz w:val="28"/>
                <w:szCs w:val="28"/>
              </w:rPr>
              <w:t xml:space="preserve">Ongoing </w:t>
            </w:r>
            <w:r>
              <w:rPr>
                <w:rFonts w:eastAsia="Arial" w:cs="Arial"/>
                <w:color w:val="000000" w:themeColor="text1"/>
                <w:sz w:val="28"/>
                <w:szCs w:val="28"/>
              </w:rPr>
              <w:br/>
            </w:r>
            <w:r w:rsidRPr="00636D26">
              <w:rPr>
                <w:rFonts w:eastAsia="Arial" w:cs="Arial"/>
                <w:color w:val="000000" w:themeColor="text1"/>
                <w:sz w:val="28"/>
                <w:szCs w:val="28"/>
              </w:rPr>
              <w:t xml:space="preserve">(Updated </w:t>
            </w:r>
            <w:r>
              <w:rPr>
                <w:rFonts w:eastAsia="Arial" w:cs="Arial"/>
                <w:color w:val="000000" w:themeColor="text1"/>
                <w:sz w:val="28"/>
                <w:szCs w:val="28"/>
              </w:rPr>
              <w:t>May</w:t>
            </w:r>
            <w:r w:rsidRPr="00636D26">
              <w:rPr>
                <w:rFonts w:eastAsia="Arial" w:cs="Arial"/>
                <w:color w:val="000000" w:themeColor="text1"/>
                <w:sz w:val="28"/>
                <w:szCs w:val="28"/>
              </w:rPr>
              <w:t xml:space="preserve"> 2025)</w:t>
            </w:r>
          </w:p>
        </w:tc>
      </w:tr>
    </w:tbl>
    <w:p w14:paraId="13789CCD" w14:textId="77777777" w:rsidR="00CA213C" w:rsidRDefault="00CA213C" w:rsidP="00B51EE5">
      <w:pPr>
        <w:pBdr>
          <w:left w:val="none" w:sz="0" w:space="2" w:color="auto"/>
        </w:pBdr>
        <w:spacing w:after="120" w:line="276" w:lineRule="auto"/>
        <w:rPr>
          <w:rFonts w:eastAsia="Arial" w:cs="Arial"/>
          <w:i/>
          <w:iCs/>
          <w:color w:val="7030A0"/>
          <w:sz w:val="28"/>
          <w:szCs w:val="28"/>
        </w:rPr>
      </w:pPr>
    </w:p>
    <w:p w14:paraId="24169E32" w14:textId="77777777" w:rsidR="00CA213C" w:rsidRDefault="00CA213C" w:rsidP="002D058B">
      <w:pPr>
        <w:spacing w:after="120" w:line="276" w:lineRule="auto"/>
        <w:rPr>
          <w:rFonts w:eastAsia="Arial" w:cs="Arial"/>
          <w:i/>
          <w:iCs/>
          <w:color w:val="7030A0"/>
          <w:sz w:val="28"/>
          <w:szCs w:val="28"/>
        </w:rPr>
      </w:pPr>
      <w:r>
        <w:rPr>
          <w:rFonts w:eastAsia="Arial" w:cs="Arial"/>
          <w:i/>
          <w:iCs/>
          <w:color w:val="7030A0"/>
          <w:sz w:val="28"/>
          <w:szCs w:val="28"/>
        </w:rPr>
        <w:br w:type="page"/>
      </w:r>
    </w:p>
    <w:p w14:paraId="5786B593" w14:textId="152413C1" w:rsidR="0082402E" w:rsidRPr="001D47D0" w:rsidRDefault="0082402E" w:rsidP="00B51EE5">
      <w:pPr>
        <w:pBdr>
          <w:left w:val="none" w:sz="0" w:space="2" w:color="auto"/>
        </w:pBdr>
        <w:spacing w:after="120" w:line="276" w:lineRule="auto"/>
        <w:rPr>
          <w:rFonts w:eastAsia="Arial" w:cs="Arial"/>
          <w:i/>
          <w:iCs/>
          <w:color w:val="7030A0"/>
          <w:sz w:val="28"/>
          <w:szCs w:val="28"/>
        </w:rPr>
      </w:pPr>
      <w:r w:rsidRPr="001D47D0">
        <w:rPr>
          <w:rFonts w:eastAsia="Arial" w:cs="Arial"/>
          <w:i/>
          <w:iCs/>
          <w:color w:val="7030A0"/>
          <w:sz w:val="28"/>
          <w:szCs w:val="28"/>
        </w:rPr>
        <w:lastRenderedPageBreak/>
        <w:t>Sex</w:t>
      </w:r>
    </w:p>
    <w:tbl>
      <w:tblPr>
        <w:tblStyle w:val="TableGrid"/>
        <w:tblW w:w="0" w:type="auto"/>
        <w:tblLook w:val="04A0" w:firstRow="1" w:lastRow="0" w:firstColumn="1" w:lastColumn="0" w:noHBand="0" w:noVBand="1"/>
      </w:tblPr>
      <w:tblGrid>
        <w:gridCol w:w="1555"/>
        <w:gridCol w:w="2613"/>
        <w:gridCol w:w="5183"/>
        <w:gridCol w:w="4474"/>
        <w:gridCol w:w="1461"/>
      </w:tblGrid>
      <w:tr w:rsidR="0082402E" w:rsidRPr="001D47D0" w14:paraId="6F80DE01" w14:textId="77777777" w:rsidTr="008548AD">
        <w:tc>
          <w:tcPr>
            <w:tcW w:w="1555" w:type="dxa"/>
          </w:tcPr>
          <w:p w14:paraId="65F0B592" w14:textId="77777777" w:rsidR="0082402E" w:rsidRPr="001D47D0" w:rsidRDefault="0082402E" w:rsidP="00B51EE5">
            <w:pPr>
              <w:spacing w:after="120" w:line="276" w:lineRule="auto"/>
              <w:rPr>
                <w:rFonts w:eastAsia="Arial" w:cs="Arial"/>
                <w:b/>
                <w:bCs/>
                <w:color w:val="7030A0"/>
                <w:sz w:val="28"/>
                <w:szCs w:val="28"/>
              </w:rPr>
            </w:pPr>
            <w:r w:rsidRPr="001D47D0">
              <w:rPr>
                <w:rFonts w:eastAsia="Arial" w:cs="Arial"/>
                <w:b/>
                <w:bCs/>
                <w:color w:val="7030A0"/>
                <w:sz w:val="28"/>
                <w:szCs w:val="28"/>
              </w:rPr>
              <w:t xml:space="preserve">Type of impact </w:t>
            </w:r>
          </w:p>
        </w:tc>
        <w:tc>
          <w:tcPr>
            <w:tcW w:w="2613" w:type="dxa"/>
          </w:tcPr>
          <w:p w14:paraId="5E7294D4" w14:textId="77777777" w:rsidR="0082402E" w:rsidRPr="001D47D0" w:rsidRDefault="0082402E" w:rsidP="00B51EE5">
            <w:pPr>
              <w:spacing w:after="120" w:line="276" w:lineRule="auto"/>
              <w:rPr>
                <w:rFonts w:eastAsia="Arial" w:cs="Arial"/>
                <w:b/>
                <w:bCs/>
                <w:color w:val="7030A0"/>
                <w:sz w:val="28"/>
                <w:szCs w:val="28"/>
              </w:rPr>
            </w:pPr>
            <w:r w:rsidRPr="001D47D0">
              <w:rPr>
                <w:rFonts w:eastAsia="Arial" w:cs="Arial"/>
                <w:b/>
                <w:bCs/>
                <w:color w:val="7030A0"/>
                <w:sz w:val="28"/>
                <w:szCs w:val="28"/>
              </w:rPr>
              <w:t>Group(s) affected</w:t>
            </w:r>
          </w:p>
        </w:tc>
        <w:tc>
          <w:tcPr>
            <w:tcW w:w="5183" w:type="dxa"/>
          </w:tcPr>
          <w:p w14:paraId="6CC46D58" w14:textId="77777777" w:rsidR="0082402E" w:rsidRPr="001D47D0" w:rsidRDefault="0082402E" w:rsidP="00B51EE5">
            <w:pPr>
              <w:spacing w:after="120" w:line="276" w:lineRule="auto"/>
              <w:rPr>
                <w:rFonts w:eastAsia="Arial" w:cs="Arial"/>
                <w:b/>
                <w:bCs/>
                <w:color w:val="7030A0"/>
                <w:sz w:val="28"/>
                <w:szCs w:val="28"/>
              </w:rPr>
            </w:pPr>
            <w:r w:rsidRPr="001D47D0">
              <w:rPr>
                <w:rFonts w:eastAsia="Arial" w:cs="Arial"/>
                <w:b/>
                <w:bCs/>
                <w:color w:val="7030A0"/>
                <w:sz w:val="28"/>
                <w:szCs w:val="28"/>
              </w:rPr>
              <w:t>Description</w:t>
            </w:r>
          </w:p>
        </w:tc>
        <w:tc>
          <w:tcPr>
            <w:tcW w:w="4474" w:type="dxa"/>
          </w:tcPr>
          <w:p w14:paraId="46A3AB20" w14:textId="77777777" w:rsidR="0082402E" w:rsidRPr="001D47D0" w:rsidRDefault="0082402E" w:rsidP="00B51EE5">
            <w:pPr>
              <w:spacing w:after="120" w:line="276" w:lineRule="auto"/>
              <w:rPr>
                <w:rFonts w:eastAsia="Arial" w:cs="Arial"/>
                <w:b/>
                <w:bCs/>
                <w:color w:val="7030A0"/>
                <w:sz w:val="28"/>
                <w:szCs w:val="28"/>
              </w:rPr>
            </w:pPr>
            <w:r w:rsidRPr="001D47D0">
              <w:rPr>
                <w:rFonts w:eastAsia="Arial" w:cs="Arial"/>
                <w:b/>
                <w:bCs/>
                <w:color w:val="7030A0"/>
                <w:sz w:val="28"/>
                <w:szCs w:val="28"/>
              </w:rPr>
              <w:t>Actions required</w:t>
            </w:r>
          </w:p>
        </w:tc>
        <w:tc>
          <w:tcPr>
            <w:tcW w:w="1461" w:type="dxa"/>
          </w:tcPr>
          <w:p w14:paraId="0FE8C2AB" w14:textId="77777777" w:rsidR="0082402E" w:rsidRPr="001D47D0" w:rsidRDefault="0082402E" w:rsidP="00B51EE5">
            <w:pPr>
              <w:spacing w:after="120" w:line="276" w:lineRule="auto"/>
              <w:rPr>
                <w:rFonts w:eastAsia="Arial" w:cs="Arial"/>
                <w:b/>
                <w:bCs/>
                <w:color w:val="7030A0"/>
                <w:sz w:val="28"/>
                <w:szCs w:val="28"/>
              </w:rPr>
            </w:pPr>
            <w:r w:rsidRPr="001D47D0">
              <w:rPr>
                <w:rFonts w:eastAsia="Arial" w:cs="Arial"/>
                <w:b/>
                <w:bCs/>
                <w:color w:val="7030A0"/>
                <w:sz w:val="28"/>
                <w:szCs w:val="28"/>
              </w:rPr>
              <w:t>Date identified</w:t>
            </w:r>
          </w:p>
        </w:tc>
      </w:tr>
      <w:tr w:rsidR="0082402E" w:rsidRPr="001D47D0" w14:paraId="0B4832C4" w14:textId="77777777" w:rsidTr="008548AD">
        <w:tc>
          <w:tcPr>
            <w:tcW w:w="1555" w:type="dxa"/>
          </w:tcPr>
          <w:p w14:paraId="3DD1BBEF" w14:textId="0211E30E" w:rsidR="0082402E" w:rsidRPr="001D47D0" w:rsidRDefault="00340749" w:rsidP="00B51EE5">
            <w:pPr>
              <w:spacing w:after="120" w:line="276" w:lineRule="auto"/>
              <w:rPr>
                <w:rFonts w:eastAsia="Arial" w:cs="Arial"/>
                <w:color w:val="000000" w:themeColor="text1"/>
                <w:sz w:val="28"/>
                <w:szCs w:val="28"/>
              </w:rPr>
            </w:pPr>
            <w:r w:rsidRPr="001D47D0">
              <w:rPr>
                <w:rFonts w:eastAsia="Arial" w:cs="Arial"/>
                <w:color w:val="000000" w:themeColor="text1"/>
                <w:sz w:val="28"/>
                <w:szCs w:val="28"/>
              </w:rPr>
              <w:t>Positive</w:t>
            </w:r>
          </w:p>
        </w:tc>
        <w:tc>
          <w:tcPr>
            <w:tcW w:w="2613" w:type="dxa"/>
          </w:tcPr>
          <w:p w14:paraId="32238522" w14:textId="14C12164" w:rsidR="0082402E" w:rsidRPr="001D47D0" w:rsidRDefault="002D0112" w:rsidP="00B51EE5">
            <w:pPr>
              <w:spacing w:after="120" w:line="276" w:lineRule="auto"/>
              <w:rPr>
                <w:rFonts w:eastAsia="Arial" w:cs="Arial"/>
                <w:color w:val="000000" w:themeColor="text1"/>
                <w:sz w:val="28"/>
                <w:szCs w:val="28"/>
              </w:rPr>
            </w:pPr>
            <w:r w:rsidRPr="001D47D0">
              <w:rPr>
                <w:rFonts w:eastAsia="Arial" w:cs="Arial"/>
                <w:color w:val="000000" w:themeColor="text1"/>
                <w:sz w:val="28"/>
                <w:szCs w:val="28"/>
              </w:rPr>
              <w:t>Women (majority workforce) - Men (underrepresented)</w:t>
            </w:r>
          </w:p>
        </w:tc>
        <w:tc>
          <w:tcPr>
            <w:tcW w:w="5183" w:type="dxa"/>
          </w:tcPr>
          <w:p w14:paraId="6CB35F4E" w14:textId="6FDE27A7" w:rsidR="0082402E" w:rsidRPr="001D47D0" w:rsidRDefault="001F7229" w:rsidP="00B51EE5">
            <w:pPr>
              <w:spacing w:after="120" w:line="276" w:lineRule="auto"/>
              <w:rPr>
                <w:rFonts w:eastAsia="Arial" w:cs="Arial"/>
                <w:color w:val="000000" w:themeColor="text1"/>
                <w:sz w:val="28"/>
                <w:szCs w:val="28"/>
              </w:rPr>
            </w:pPr>
            <w:r w:rsidRPr="001F7229">
              <w:rPr>
                <w:rFonts w:eastAsia="Arial" w:cs="Arial"/>
                <w:color w:val="000000" w:themeColor="text1"/>
                <w:sz w:val="28"/>
                <w:szCs w:val="28"/>
              </w:rPr>
              <w:t>RWPN's workforce remains majority female based on EDI survey data. Enhanced professional recognition through accreditation may help attract more men to the profession. Male practitioners provide valuable role-modelling for younger men adjusting to sight loss, supporting both practical skill development and psychological adjustment.</w:t>
            </w:r>
          </w:p>
        </w:tc>
        <w:tc>
          <w:tcPr>
            <w:tcW w:w="4474" w:type="dxa"/>
          </w:tcPr>
          <w:p w14:paraId="385C345D" w14:textId="0D8EC66B" w:rsidR="0082402E" w:rsidRPr="001D47D0" w:rsidRDefault="008548AD" w:rsidP="00B51EE5">
            <w:pPr>
              <w:spacing w:after="120" w:line="276" w:lineRule="auto"/>
              <w:rPr>
                <w:rFonts w:eastAsia="Arial" w:cs="Arial"/>
                <w:color w:val="000000" w:themeColor="text1"/>
                <w:sz w:val="28"/>
                <w:szCs w:val="28"/>
              </w:rPr>
            </w:pPr>
            <w:r w:rsidRPr="001D47D0">
              <w:rPr>
                <w:rFonts w:eastAsia="Arial" w:cs="Arial"/>
                <w:color w:val="000000" w:themeColor="text1"/>
                <w:sz w:val="28"/>
                <w:szCs w:val="28"/>
              </w:rPr>
              <w:t xml:space="preserve">RWPN to </w:t>
            </w:r>
            <w:r w:rsidR="008326C2">
              <w:rPr>
                <w:rFonts w:eastAsia="Arial" w:cs="Arial"/>
                <w:color w:val="000000" w:themeColor="text1"/>
                <w:sz w:val="28"/>
                <w:szCs w:val="28"/>
              </w:rPr>
              <w:t>m</w:t>
            </w:r>
            <w:r w:rsidR="008326C2" w:rsidRPr="008326C2">
              <w:rPr>
                <w:rFonts w:eastAsia="Arial" w:cs="Arial"/>
                <w:color w:val="000000" w:themeColor="text1"/>
                <w:sz w:val="28"/>
                <w:szCs w:val="28"/>
              </w:rPr>
              <w:t>onitor gender diversity in recruitment through annual EDI surveys. Work with training providers to understand barriers to male participation and implement targeted outreach where appropriate. Track effectiveness of male role-modelling in service delivery.</w:t>
            </w:r>
          </w:p>
        </w:tc>
        <w:tc>
          <w:tcPr>
            <w:tcW w:w="1461" w:type="dxa"/>
          </w:tcPr>
          <w:p w14:paraId="4451A588" w14:textId="34BCFA37" w:rsidR="0082402E" w:rsidRPr="001D47D0" w:rsidRDefault="008326C2" w:rsidP="00B51EE5">
            <w:pPr>
              <w:spacing w:after="120" w:line="276" w:lineRule="auto"/>
              <w:rPr>
                <w:rFonts w:eastAsia="Arial" w:cs="Arial"/>
                <w:color w:val="000000" w:themeColor="text1"/>
                <w:sz w:val="28"/>
                <w:szCs w:val="28"/>
              </w:rPr>
            </w:pPr>
            <w:r w:rsidRPr="00636D26">
              <w:rPr>
                <w:rFonts w:eastAsia="Arial" w:cs="Arial"/>
                <w:color w:val="000000" w:themeColor="text1"/>
                <w:sz w:val="28"/>
                <w:szCs w:val="28"/>
              </w:rPr>
              <w:t xml:space="preserve">Ongoing </w:t>
            </w:r>
            <w:r>
              <w:rPr>
                <w:rFonts w:eastAsia="Arial" w:cs="Arial"/>
                <w:color w:val="000000" w:themeColor="text1"/>
                <w:sz w:val="28"/>
                <w:szCs w:val="28"/>
              </w:rPr>
              <w:br/>
            </w:r>
            <w:r w:rsidRPr="00636D26">
              <w:rPr>
                <w:rFonts w:eastAsia="Arial" w:cs="Arial"/>
                <w:color w:val="000000" w:themeColor="text1"/>
                <w:sz w:val="28"/>
                <w:szCs w:val="28"/>
              </w:rPr>
              <w:t xml:space="preserve">(Updated </w:t>
            </w:r>
            <w:r>
              <w:rPr>
                <w:rFonts w:eastAsia="Arial" w:cs="Arial"/>
                <w:color w:val="000000" w:themeColor="text1"/>
                <w:sz w:val="28"/>
                <w:szCs w:val="28"/>
              </w:rPr>
              <w:t>May</w:t>
            </w:r>
            <w:r w:rsidRPr="00636D26">
              <w:rPr>
                <w:rFonts w:eastAsia="Arial" w:cs="Arial"/>
                <w:color w:val="000000" w:themeColor="text1"/>
                <w:sz w:val="28"/>
                <w:szCs w:val="28"/>
              </w:rPr>
              <w:t xml:space="preserve"> 2025)</w:t>
            </w:r>
          </w:p>
        </w:tc>
      </w:tr>
    </w:tbl>
    <w:p w14:paraId="1CF28D09" w14:textId="77777777" w:rsidR="00CA213C" w:rsidRDefault="00CA213C" w:rsidP="00B51EE5">
      <w:pPr>
        <w:pBdr>
          <w:left w:val="none" w:sz="0" w:space="2" w:color="auto"/>
        </w:pBdr>
        <w:spacing w:after="120" w:line="276" w:lineRule="auto"/>
        <w:rPr>
          <w:rFonts w:eastAsia="Arial" w:cs="Arial"/>
          <w:i/>
          <w:iCs/>
          <w:color w:val="7030A0"/>
          <w:sz w:val="28"/>
          <w:szCs w:val="28"/>
        </w:rPr>
      </w:pPr>
    </w:p>
    <w:p w14:paraId="5B5BEB2C" w14:textId="77777777" w:rsidR="00357518" w:rsidRDefault="00357518" w:rsidP="00B51EE5">
      <w:pPr>
        <w:pBdr>
          <w:left w:val="none" w:sz="0" w:space="2" w:color="auto"/>
        </w:pBdr>
        <w:spacing w:after="120" w:line="276" w:lineRule="auto"/>
        <w:rPr>
          <w:rFonts w:eastAsia="Arial" w:cs="Arial"/>
          <w:i/>
          <w:iCs/>
          <w:color w:val="7030A0"/>
          <w:sz w:val="28"/>
          <w:szCs w:val="28"/>
        </w:rPr>
      </w:pPr>
    </w:p>
    <w:p w14:paraId="40E0BDFF" w14:textId="77777777" w:rsidR="00357518" w:rsidRDefault="00357518" w:rsidP="00B51EE5">
      <w:pPr>
        <w:pBdr>
          <w:left w:val="none" w:sz="0" w:space="2" w:color="auto"/>
        </w:pBdr>
        <w:spacing w:after="120" w:line="276" w:lineRule="auto"/>
        <w:rPr>
          <w:rFonts w:eastAsia="Arial" w:cs="Arial"/>
          <w:i/>
          <w:iCs/>
          <w:color w:val="7030A0"/>
          <w:sz w:val="28"/>
          <w:szCs w:val="28"/>
        </w:rPr>
      </w:pPr>
    </w:p>
    <w:p w14:paraId="7059CB5E" w14:textId="77777777" w:rsidR="00357518" w:rsidRDefault="00357518" w:rsidP="00B51EE5">
      <w:pPr>
        <w:pBdr>
          <w:left w:val="none" w:sz="0" w:space="2" w:color="auto"/>
        </w:pBdr>
        <w:spacing w:after="120" w:line="276" w:lineRule="auto"/>
        <w:rPr>
          <w:rFonts w:eastAsia="Arial" w:cs="Arial"/>
          <w:i/>
          <w:iCs/>
          <w:color w:val="7030A0"/>
          <w:sz w:val="28"/>
          <w:szCs w:val="28"/>
        </w:rPr>
      </w:pPr>
    </w:p>
    <w:p w14:paraId="6F77F0BC" w14:textId="77777777" w:rsidR="00357518" w:rsidRDefault="00357518" w:rsidP="00B51EE5">
      <w:pPr>
        <w:pBdr>
          <w:left w:val="none" w:sz="0" w:space="2" w:color="auto"/>
        </w:pBdr>
        <w:spacing w:after="120" w:line="276" w:lineRule="auto"/>
        <w:rPr>
          <w:rFonts w:eastAsia="Arial" w:cs="Arial"/>
          <w:i/>
          <w:iCs/>
          <w:color w:val="7030A0"/>
          <w:sz w:val="28"/>
          <w:szCs w:val="28"/>
        </w:rPr>
      </w:pPr>
    </w:p>
    <w:p w14:paraId="77FF1DF4" w14:textId="24A3048E" w:rsidR="00960917" w:rsidRPr="001D47D0" w:rsidRDefault="00960917" w:rsidP="00B51EE5">
      <w:pPr>
        <w:pBdr>
          <w:left w:val="none" w:sz="0" w:space="2" w:color="auto"/>
        </w:pBdr>
        <w:spacing w:after="120" w:line="276" w:lineRule="auto"/>
        <w:rPr>
          <w:rFonts w:eastAsia="Arial" w:cs="Arial"/>
          <w:i/>
          <w:iCs/>
          <w:color w:val="7030A0"/>
          <w:sz w:val="28"/>
          <w:szCs w:val="28"/>
        </w:rPr>
      </w:pPr>
      <w:r w:rsidRPr="001D47D0">
        <w:rPr>
          <w:rFonts w:eastAsia="Arial" w:cs="Arial"/>
          <w:i/>
          <w:iCs/>
          <w:color w:val="7030A0"/>
          <w:sz w:val="28"/>
          <w:szCs w:val="28"/>
        </w:rPr>
        <w:lastRenderedPageBreak/>
        <w:t>Sexual orientation</w:t>
      </w:r>
    </w:p>
    <w:tbl>
      <w:tblPr>
        <w:tblStyle w:val="TableGrid"/>
        <w:tblW w:w="0" w:type="auto"/>
        <w:tblLook w:val="04A0" w:firstRow="1" w:lastRow="0" w:firstColumn="1" w:lastColumn="0" w:noHBand="0" w:noVBand="1"/>
      </w:tblPr>
      <w:tblGrid>
        <w:gridCol w:w="1555"/>
        <w:gridCol w:w="1742"/>
        <w:gridCol w:w="6054"/>
        <w:gridCol w:w="4536"/>
        <w:gridCol w:w="1461"/>
      </w:tblGrid>
      <w:tr w:rsidR="00960917" w:rsidRPr="001D47D0" w14:paraId="09DD33FD" w14:textId="77777777" w:rsidTr="00FD049F">
        <w:tc>
          <w:tcPr>
            <w:tcW w:w="1555" w:type="dxa"/>
          </w:tcPr>
          <w:p w14:paraId="112D0936" w14:textId="77777777" w:rsidR="00960917" w:rsidRPr="001D47D0" w:rsidRDefault="00960917" w:rsidP="00B51EE5">
            <w:pPr>
              <w:spacing w:after="120" w:line="276" w:lineRule="auto"/>
              <w:rPr>
                <w:rFonts w:eastAsia="Arial" w:cs="Arial"/>
                <w:b/>
                <w:bCs/>
                <w:color w:val="7030A0"/>
                <w:sz w:val="28"/>
                <w:szCs w:val="28"/>
              </w:rPr>
            </w:pPr>
            <w:r w:rsidRPr="001D47D0">
              <w:rPr>
                <w:rFonts w:eastAsia="Arial" w:cs="Arial"/>
                <w:b/>
                <w:bCs/>
                <w:color w:val="7030A0"/>
                <w:sz w:val="28"/>
                <w:szCs w:val="28"/>
              </w:rPr>
              <w:t xml:space="preserve">Type of impact </w:t>
            </w:r>
          </w:p>
        </w:tc>
        <w:tc>
          <w:tcPr>
            <w:tcW w:w="1742" w:type="dxa"/>
          </w:tcPr>
          <w:p w14:paraId="07C721EE" w14:textId="77777777" w:rsidR="00960917" w:rsidRPr="001D47D0" w:rsidRDefault="00960917" w:rsidP="00B51EE5">
            <w:pPr>
              <w:spacing w:after="120" w:line="276" w:lineRule="auto"/>
              <w:rPr>
                <w:rFonts w:eastAsia="Arial" w:cs="Arial"/>
                <w:b/>
                <w:bCs/>
                <w:color w:val="7030A0"/>
                <w:sz w:val="28"/>
                <w:szCs w:val="28"/>
              </w:rPr>
            </w:pPr>
            <w:r w:rsidRPr="001D47D0">
              <w:rPr>
                <w:rFonts w:eastAsia="Arial" w:cs="Arial"/>
                <w:b/>
                <w:bCs/>
                <w:color w:val="7030A0"/>
                <w:sz w:val="28"/>
                <w:szCs w:val="28"/>
              </w:rPr>
              <w:t>Group(s) affected</w:t>
            </w:r>
          </w:p>
        </w:tc>
        <w:tc>
          <w:tcPr>
            <w:tcW w:w="6054" w:type="dxa"/>
          </w:tcPr>
          <w:p w14:paraId="7D6D5B9C" w14:textId="77777777" w:rsidR="00960917" w:rsidRPr="001D47D0" w:rsidRDefault="00960917" w:rsidP="00B51EE5">
            <w:pPr>
              <w:spacing w:after="120" w:line="276" w:lineRule="auto"/>
              <w:rPr>
                <w:rFonts w:eastAsia="Arial" w:cs="Arial"/>
                <w:b/>
                <w:bCs/>
                <w:color w:val="7030A0"/>
                <w:sz w:val="28"/>
                <w:szCs w:val="28"/>
              </w:rPr>
            </w:pPr>
            <w:r w:rsidRPr="001D47D0">
              <w:rPr>
                <w:rFonts w:eastAsia="Arial" w:cs="Arial"/>
                <w:b/>
                <w:bCs/>
                <w:color w:val="7030A0"/>
                <w:sz w:val="28"/>
                <w:szCs w:val="28"/>
              </w:rPr>
              <w:t>Description</w:t>
            </w:r>
          </w:p>
        </w:tc>
        <w:tc>
          <w:tcPr>
            <w:tcW w:w="4536" w:type="dxa"/>
          </w:tcPr>
          <w:p w14:paraId="676059B1" w14:textId="77777777" w:rsidR="00960917" w:rsidRPr="001D47D0" w:rsidRDefault="00960917" w:rsidP="00B51EE5">
            <w:pPr>
              <w:spacing w:after="120" w:line="276" w:lineRule="auto"/>
              <w:rPr>
                <w:rFonts w:eastAsia="Arial" w:cs="Arial"/>
                <w:b/>
                <w:bCs/>
                <w:color w:val="7030A0"/>
                <w:sz w:val="28"/>
                <w:szCs w:val="28"/>
              </w:rPr>
            </w:pPr>
            <w:r w:rsidRPr="001D47D0">
              <w:rPr>
                <w:rFonts w:eastAsia="Arial" w:cs="Arial"/>
                <w:b/>
                <w:bCs/>
                <w:color w:val="7030A0"/>
                <w:sz w:val="28"/>
                <w:szCs w:val="28"/>
              </w:rPr>
              <w:t>Actions required</w:t>
            </w:r>
          </w:p>
        </w:tc>
        <w:tc>
          <w:tcPr>
            <w:tcW w:w="528" w:type="dxa"/>
          </w:tcPr>
          <w:p w14:paraId="765DDC66" w14:textId="77777777" w:rsidR="00960917" w:rsidRPr="001D47D0" w:rsidRDefault="00960917" w:rsidP="00B51EE5">
            <w:pPr>
              <w:spacing w:after="120" w:line="276" w:lineRule="auto"/>
              <w:rPr>
                <w:rFonts w:eastAsia="Arial" w:cs="Arial"/>
                <w:b/>
                <w:bCs/>
                <w:color w:val="7030A0"/>
                <w:sz w:val="28"/>
                <w:szCs w:val="28"/>
              </w:rPr>
            </w:pPr>
            <w:r w:rsidRPr="001D47D0">
              <w:rPr>
                <w:rFonts w:eastAsia="Arial" w:cs="Arial"/>
                <w:b/>
                <w:bCs/>
                <w:color w:val="7030A0"/>
                <w:sz w:val="28"/>
                <w:szCs w:val="28"/>
              </w:rPr>
              <w:t>Date identified</w:t>
            </w:r>
          </w:p>
        </w:tc>
      </w:tr>
      <w:tr w:rsidR="00960917" w:rsidRPr="001D47D0" w14:paraId="05689EE2" w14:textId="77777777" w:rsidTr="00FD049F">
        <w:tc>
          <w:tcPr>
            <w:tcW w:w="1555" w:type="dxa"/>
          </w:tcPr>
          <w:p w14:paraId="06201900" w14:textId="59CAE947" w:rsidR="00960917" w:rsidRPr="001D47D0" w:rsidRDefault="00577D24" w:rsidP="00B51EE5">
            <w:pPr>
              <w:spacing w:after="120" w:line="276" w:lineRule="auto"/>
              <w:rPr>
                <w:rFonts w:eastAsia="Arial" w:cs="Arial"/>
                <w:color w:val="000000" w:themeColor="text1"/>
                <w:sz w:val="28"/>
                <w:szCs w:val="28"/>
              </w:rPr>
            </w:pPr>
            <w:r w:rsidRPr="001D47D0">
              <w:rPr>
                <w:rFonts w:eastAsia="Arial" w:cs="Arial"/>
                <w:color w:val="000000" w:themeColor="text1"/>
                <w:sz w:val="28"/>
                <w:szCs w:val="28"/>
              </w:rPr>
              <w:t>Neutral</w:t>
            </w:r>
          </w:p>
        </w:tc>
        <w:tc>
          <w:tcPr>
            <w:tcW w:w="1742" w:type="dxa"/>
          </w:tcPr>
          <w:p w14:paraId="186BCF4C" w14:textId="509E20AC" w:rsidR="00960917" w:rsidRPr="001D47D0" w:rsidRDefault="00B3332D" w:rsidP="00B51EE5">
            <w:pPr>
              <w:spacing w:after="120" w:line="276" w:lineRule="auto"/>
              <w:rPr>
                <w:rFonts w:eastAsia="Arial" w:cs="Arial"/>
                <w:color w:val="000000" w:themeColor="text1"/>
                <w:sz w:val="28"/>
                <w:szCs w:val="28"/>
              </w:rPr>
            </w:pPr>
            <w:r w:rsidRPr="001D47D0">
              <w:rPr>
                <w:rFonts w:eastAsia="Arial" w:cs="Arial"/>
                <w:color w:val="000000" w:themeColor="text1"/>
                <w:sz w:val="28"/>
                <w:szCs w:val="28"/>
              </w:rPr>
              <w:t>LGB+ practitioners and service users</w:t>
            </w:r>
          </w:p>
        </w:tc>
        <w:tc>
          <w:tcPr>
            <w:tcW w:w="6054" w:type="dxa"/>
          </w:tcPr>
          <w:p w14:paraId="7AFC5638" w14:textId="260736E7" w:rsidR="00960917" w:rsidRPr="001D47D0" w:rsidRDefault="00056D36" w:rsidP="00B51EE5">
            <w:pPr>
              <w:spacing w:after="120" w:line="276" w:lineRule="auto"/>
              <w:rPr>
                <w:rFonts w:eastAsia="Arial" w:cs="Arial"/>
                <w:color w:val="000000" w:themeColor="text1"/>
                <w:sz w:val="28"/>
                <w:szCs w:val="28"/>
              </w:rPr>
            </w:pPr>
            <w:r w:rsidRPr="00056D36">
              <w:rPr>
                <w:rFonts w:eastAsia="Arial" w:cs="Arial"/>
                <w:color w:val="000000" w:themeColor="text1"/>
                <w:sz w:val="28"/>
                <w:szCs w:val="28"/>
              </w:rPr>
              <w:t>Small number of registrants identified as LGB+ in 2024 EDI survey, with many opting not to disclose. No evidence of workplace discrimination or barriers to practice, but limited data makes comprehensive assessment difficult. EDI Policy Statement includes commitment to non-discrimination based on sexual orientation.</w:t>
            </w:r>
          </w:p>
        </w:tc>
        <w:tc>
          <w:tcPr>
            <w:tcW w:w="4536" w:type="dxa"/>
          </w:tcPr>
          <w:p w14:paraId="3D84AAB7" w14:textId="236C735C" w:rsidR="00960917" w:rsidRPr="001D47D0" w:rsidRDefault="008A6C04" w:rsidP="00B51EE5">
            <w:pPr>
              <w:spacing w:after="120" w:line="276" w:lineRule="auto"/>
              <w:rPr>
                <w:rFonts w:eastAsia="Arial" w:cs="Arial"/>
                <w:color w:val="000000" w:themeColor="text1"/>
                <w:sz w:val="28"/>
                <w:szCs w:val="28"/>
              </w:rPr>
            </w:pPr>
            <w:r w:rsidRPr="008A6C04">
              <w:rPr>
                <w:rFonts w:eastAsia="Arial" w:cs="Arial"/>
                <w:color w:val="000000" w:themeColor="text1"/>
                <w:sz w:val="28"/>
                <w:szCs w:val="28"/>
              </w:rPr>
              <w:t>Continue voluntary data collection to build understanding of any specific needs or barriers. Monitor through complaints processes for any discrimination issues and ensure EDI training addresses sexual orientation considerations appropriately.</w:t>
            </w:r>
          </w:p>
        </w:tc>
        <w:tc>
          <w:tcPr>
            <w:tcW w:w="528" w:type="dxa"/>
          </w:tcPr>
          <w:p w14:paraId="2595F870" w14:textId="51DA5856" w:rsidR="00960917" w:rsidRPr="001D47D0" w:rsidRDefault="008A6C04" w:rsidP="00B51EE5">
            <w:pPr>
              <w:spacing w:after="120" w:line="276" w:lineRule="auto"/>
              <w:rPr>
                <w:rFonts w:eastAsia="Arial" w:cs="Arial"/>
                <w:color w:val="000000" w:themeColor="text1"/>
                <w:sz w:val="28"/>
                <w:szCs w:val="28"/>
              </w:rPr>
            </w:pPr>
            <w:r w:rsidRPr="00636D26">
              <w:rPr>
                <w:rFonts w:eastAsia="Arial" w:cs="Arial"/>
                <w:color w:val="000000" w:themeColor="text1"/>
                <w:sz w:val="28"/>
                <w:szCs w:val="28"/>
              </w:rPr>
              <w:t xml:space="preserve">Ongoing </w:t>
            </w:r>
            <w:r>
              <w:rPr>
                <w:rFonts w:eastAsia="Arial" w:cs="Arial"/>
                <w:color w:val="000000" w:themeColor="text1"/>
                <w:sz w:val="28"/>
                <w:szCs w:val="28"/>
              </w:rPr>
              <w:br/>
            </w:r>
            <w:r w:rsidRPr="00636D26">
              <w:rPr>
                <w:rFonts w:eastAsia="Arial" w:cs="Arial"/>
                <w:color w:val="000000" w:themeColor="text1"/>
                <w:sz w:val="28"/>
                <w:szCs w:val="28"/>
              </w:rPr>
              <w:t xml:space="preserve">(Updated </w:t>
            </w:r>
            <w:r>
              <w:rPr>
                <w:rFonts w:eastAsia="Arial" w:cs="Arial"/>
                <w:color w:val="000000" w:themeColor="text1"/>
                <w:sz w:val="28"/>
                <w:szCs w:val="28"/>
              </w:rPr>
              <w:t>May</w:t>
            </w:r>
            <w:r w:rsidRPr="00636D26">
              <w:rPr>
                <w:rFonts w:eastAsia="Arial" w:cs="Arial"/>
                <w:color w:val="000000" w:themeColor="text1"/>
                <w:sz w:val="28"/>
                <w:szCs w:val="28"/>
              </w:rPr>
              <w:t xml:space="preserve"> 2025)</w:t>
            </w:r>
          </w:p>
        </w:tc>
      </w:tr>
    </w:tbl>
    <w:p w14:paraId="329FFE39" w14:textId="77777777" w:rsidR="00357518" w:rsidRDefault="00357518" w:rsidP="00B51EE5">
      <w:pPr>
        <w:pStyle w:val="Heading3"/>
        <w:spacing w:after="120" w:line="276" w:lineRule="auto"/>
        <w:rPr>
          <w:sz w:val="28"/>
          <w:szCs w:val="28"/>
        </w:rPr>
      </w:pPr>
    </w:p>
    <w:p w14:paraId="7C5CCBA0" w14:textId="5C1610CE" w:rsidR="00357518" w:rsidRDefault="00357518">
      <w:pPr>
        <w:spacing w:after="160" w:line="259" w:lineRule="auto"/>
        <w:rPr>
          <w:rFonts w:cs="Arial"/>
          <w:b/>
          <w:color w:val="7030A0"/>
          <w:sz w:val="28"/>
          <w:szCs w:val="28"/>
        </w:rPr>
      </w:pPr>
      <w:r>
        <w:rPr>
          <w:sz w:val="28"/>
          <w:szCs w:val="28"/>
        </w:rPr>
        <w:br w:type="page"/>
      </w:r>
    </w:p>
    <w:p w14:paraId="1204292E" w14:textId="589C8D3D" w:rsidR="00B41C96" w:rsidRPr="001D47D0" w:rsidRDefault="00B41C96" w:rsidP="00B51EE5">
      <w:pPr>
        <w:pStyle w:val="Heading3"/>
        <w:spacing w:after="120" w:line="276" w:lineRule="auto"/>
        <w:rPr>
          <w:sz w:val="28"/>
          <w:szCs w:val="28"/>
        </w:rPr>
      </w:pPr>
      <w:r w:rsidRPr="001D47D0">
        <w:rPr>
          <w:sz w:val="28"/>
          <w:szCs w:val="28"/>
        </w:rPr>
        <w:lastRenderedPageBreak/>
        <w:t>Cost and market impacts – summary</w:t>
      </w:r>
    </w:p>
    <w:p w14:paraId="3346C963" w14:textId="35D2DEDA" w:rsidR="002E785B" w:rsidRDefault="002E785B" w:rsidP="00B51EE5">
      <w:pPr>
        <w:spacing w:after="120" w:line="276" w:lineRule="auto"/>
        <w:outlineLvl w:val="1"/>
        <w:rPr>
          <w:rFonts w:eastAsia="Arial" w:cs="Arial"/>
          <w:sz w:val="28"/>
          <w:szCs w:val="28"/>
        </w:rPr>
      </w:pPr>
      <w:r w:rsidRPr="002E785B">
        <w:rPr>
          <w:rFonts w:eastAsia="Arial" w:cs="Arial"/>
          <w:sz w:val="28"/>
          <w:szCs w:val="28"/>
        </w:rPr>
        <w:t xml:space="preserve">Following initial concerns about financial sustainability at accreditation, the RWPN successfully implemented fee structure changes agreed at its July 2022 AGM. The organisation now maintains appropriate reserves and has demonstrated long-term financial viability, as confirmed through </w:t>
      </w:r>
      <w:r w:rsidR="00755F54">
        <w:rPr>
          <w:rFonts w:eastAsia="Arial" w:cs="Arial"/>
          <w:sz w:val="28"/>
          <w:szCs w:val="28"/>
        </w:rPr>
        <w:t xml:space="preserve">our review of the </w:t>
      </w:r>
      <w:r w:rsidRPr="002E785B">
        <w:rPr>
          <w:rFonts w:eastAsia="Arial" w:cs="Arial"/>
          <w:sz w:val="28"/>
          <w:szCs w:val="28"/>
        </w:rPr>
        <w:t xml:space="preserve">Condition </w:t>
      </w:r>
      <w:r w:rsidR="00755F54">
        <w:rPr>
          <w:rFonts w:eastAsia="Arial" w:cs="Arial"/>
          <w:sz w:val="28"/>
          <w:szCs w:val="28"/>
        </w:rPr>
        <w:t>issued a</w:t>
      </w:r>
      <w:r w:rsidR="00933C45">
        <w:rPr>
          <w:rFonts w:eastAsia="Arial" w:cs="Arial"/>
          <w:sz w:val="28"/>
          <w:szCs w:val="28"/>
        </w:rPr>
        <w:t>t its initial accreditation in 2022</w:t>
      </w:r>
      <w:r w:rsidRPr="002E785B">
        <w:rPr>
          <w:rFonts w:eastAsia="Arial" w:cs="Arial"/>
          <w:sz w:val="28"/>
          <w:szCs w:val="28"/>
        </w:rPr>
        <w:t xml:space="preserve">. </w:t>
      </w:r>
    </w:p>
    <w:p w14:paraId="0CD6ACE2" w14:textId="77777777" w:rsidR="002E785B" w:rsidRDefault="002E785B" w:rsidP="00B51EE5">
      <w:pPr>
        <w:spacing w:after="120" w:line="276" w:lineRule="auto"/>
        <w:outlineLvl w:val="1"/>
        <w:rPr>
          <w:rFonts w:eastAsia="Arial" w:cs="Arial"/>
          <w:sz w:val="28"/>
          <w:szCs w:val="28"/>
        </w:rPr>
      </w:pPr>
      <w:r w:rsidRPr="002E785B">
        <w:rPr>
          <w:rFonts w:eastAsia="Arial" w:cs="Arial"/>
          <w:sz w:val="28"/>
          <w:szCs w:val="28"/>
        </w:rPr>
        <w:t xml:space="preserve">Current registration fees reflect the true cost of maintaining professional standards while remaining accessible to practitioners. The RWPN has implemented flexible payment options (quarterly and six-monthly) to support registrants during periods of economic pressure, without compromising the register's sustainability. </w:t>
      </w:r>
    </w:p>
    <w:p w14:paraId="481A2F96" w14:textId="77777777" w:rsidR="002E785B" w:rsidRDefault="002E785B" w:rsidP="00B51EE5">
      <w:pPr>
        <w:spacing w:after="120" w:line="276" w:lineRule="auto"/>
        <w:outlineLvl w:val="1"/>
        <w:rPr>
          <w:rFonts w:eastAsia="Arial" w:cs="Arial"/>
          <w:sz w:val="28"/>
          <w:szCs w:val="28"/>
        </w:rPr>
      </w:pPr>
      <w:r w:rsidRPr="002E785B">
        <w:rPr>
          <w:rFonts w:eastAsia="Arial" w:cs="Arial"/>
          <w:sz w:val="28"/>
          <w:szCs w:val="28"/>
        </w:rPr>
        <w:t xml:space="preserve">The majority of vision rehabilitation services continue to be accessed through local authorities at no direct cost to service users. A growing number of freelance practitioners charge modest fees, typically paid by employing agencies such as universities or schools rather than individual service users. </w:t>
      </w:r>
    </w:p>
    <w:p w14:paraId="2AD419DF" w14:textId="77777777" w:rsidR="00755F54" w:rsidRDefault="002E785B" w:rsidP="00B51EE5">
      <w:pPr>
        <w:spacing w:after="120" w:line="276" w:lineRule="auto"/>
        <w:outlineLvl w:val="1"/>
        <w:rPr>
          <w:rFonts w:eastAsia="Arial" w:cs="Arial"/>
          <w:sz w:val="28"/>
          <w:szCs w:val="28"/>
        </w:rPr>
      </w:pPr>
      <w:r w:rsidRPr="002E785B">
        <w:rPr>
          <w:rFonts w:eastAsia="Arial" w:cs="Arial"/>
          <w:sz w:val="28"/>
          <w:szCs w:val="28"/>
        </w:rPr>
        <w:t xml:space="preserve">The renewal assessment identified an anticipated increase in self-employed practitioners, particularly from underrepresented groups. While this supports workforce diversity, it creates additional administrative requirements for the RWPN, including enhanced verification of insurance arrangements and professional standards compliance. These costs are manageable within the current fee structure. </w:t>
      </w:r>
    </w:p>
    <w:p w14:paraId="1AC0F8C0" w14:textId="25F14878" w:rsidR="00347189" w:rsidRDefault="002E785B" w:rsidP="00B51EE5">
      <w:pPr>
        <w:spacing w:after="120" w:line="276" w:lineRule="auto"/>
        <w:outlineLvl w:val="1"/>
        <w:rPr>
          <w:rFonts w:eastAsia="Arial" w:cs="Arial"/>
          <w:sz w:val="28"/>
          <w:szCs w:val="28"/>
        </w:rPr>
      </w:pPr>
      <w:r w:rsidRPr="002E785B">
        <w:rPr>
          <w:rFonts w:eastAsia="Arial" w:cs="Arial"/>
          <w:sz w:val="28"/>
          <w:szCs w:val="28"/>
        </w:rPr>
        <w:t>The RWPN remains the primary register for vision rehabilitation and habilitation specialists in the UK. The register's established status and demonstrated commitment to equality, diversity, and inclusion positions it well to attract practitioners from diverse backgrounds, supporting the broader workforce development goals identified in our assessment.</w:t>
      </w:r>
    </w:p>
    <w:p w14:paraId="5A33298B" w14:textId="3990B307" w:rsidR="007F009D" w:rsidRDefault="00372EC6" w:rsidP="00B51EE5">
      <w:pPr>
        <w:pBdr>
          <w:left w:val="none" w:sz="0" w:space="2" w:color="auto"/>
        </w:pBdr>
        <w:spacing w:after="120" w:line="276" w:lineRule="auto"/>
        <w:rPr>
          <w:rFonts w:eastAsia="Arial" w:cs="Arial"/>
          <w:sz w:val="28"/>
          <w:szCs w:val="28"/>
        </w:rPr>
      </w:pPr>
      <w:r w:rsidRPr="001D47D0">
        <w:rPr>
          <w:rFonts w:eastAsia="Arial" w:cs="Arial"/>
          <w:sz w:val="28"/>
          <w:szCs w:val="28"/>
        </w:rPr>
        <w:lastRenderedPageBreak/>
        <w:t xml:space="preserve">In light of Standard </w:t>
      </w:r>
      <w:r w:rsidR="009146CD">
        <w:rPr>
          <w:rFonts w:eastAsia="Arial" w:cs="Arial"/>
          <w:sz w:val="28"/>
          <w:szCs w:val="28"/>
        </w:rPr>
        <w:t>Nine</w:t>
      </w:r>
      <w:r w:rsidRPr="001D47D0">
        <w:rPr>
          <w:rFonts w:eastAsia="Arial" w:cs="Arial"/>
          <w:sz w:val="28"/>
          <w:szCs w:val="28"/>
        </w:rPr>
        <w:t>, the RWPN also anticipates a small but growing number of self-employed (freelance) practitioners, including from underrepresented groups. This may increase administrative tasks, such as checking insurance or DBS policies, but is not expected to have a major impact on overall costs.</w:t>
      </w:r>
    </w:p>
    <w:p w14:paraId="3A8CAE41" w14:textId="76A56080" w:rsidR="004F24A6" w:rsidRPr="001D47D0" w:rsidRDefault="004F24A6" w:rsidP="00B51EE5">
      <w:pPr>
        <w:pBdr>
          <w:left w:val="none" w:sz="0" w:space="2" w:color="auto"/>
        </w:pBdr>
        <w:spacing w:after="120" w:line="276" w:lineRule="auto"/>
        <w:rPr>
          <w:rFonts w:eastAsia="Arial" w:cs="Arial"/>
          <w:sz w:val="28"/>
          <w:szCs w:val="28"/>
        </w:rPr>
      </w:pPr>
      <w:r w:rsidRPr="004F24A6">
        <w:rPr>
          <w:rFonts w:eastAsia="Arial" w:cs="Arial"/>
          <w:sz w:val="28"/>
          <w:szCs w:val="28"/>
        </w:rPr>
        <w:t>The renewal assessment identified specific challenges related to the growing number of freelance practitioners, leading to Conditions requiring enhanced verification of professional indemnity insurance (Condition 5) and clear requirements for individual complaints procedures (Condition 6). These measures ensure freelance practitioners maintain equivalent professional standards to employed practitioners.</w:t>
      </w:r>
    </w:p>
    <w:p w14:paraId="2AA1DBB6" w14:textId="18E82B48" w:rsidR="002A4E6D" w:rsidRPr="001D47D0" w:rsidRDefault="002A4E6D" w:rsidP="00B51EE5">
      <w:pPr>
        <w:pStyle w:val="Heading3"/>
        <w:spacing w:after="120" w:line="276" w:lineRule="auto"/>
        <w:rPr>
          <w:sz w:val="28"/>
          <w:szCs w:val="28"/>
        </w:rPr>
      </w:pPr>
      <w:r w:rsidRPr="001D47D0">
        <w:rPr>
          <w:sz w:val="28"/>
          <w:szCs w:val="28"/>
        </w:rPr>
        <w:t>Social and environmental impacts – summary</w:t>
      </w:r>
    </w:p>
    <w:p w14:paraId="7D44C9BD" w14:textId="77777777" w:rsidR="00871F92" w:rsidRPr="00871F92" w:rsidRDefault="00871F92" w:rsidP="00B51EE5">
      <w:pPr>
        <w:pStyle w:val="Bulletlist"/>
        <w:numPr>
          <w:ilvl w:val="0"/>
          <w:numId w:val="0"/>
        </w:numPr>
        <w:spacing w:line="276" w:lineRule="auto"/>
        <w:rPr>
          <w:sz w:val="28"/>
          <w:szCs w:val="28"/>
        </w:rPr>
      </w:pPr>
      <w:r w:rsidRPr="00871F92">
        <w:rPr>
          <w:sz w:val="28"/>
          <w:szCs w:val="28"/>
        </w:rPr>
        <w:t>RWPN practitioners work within the NHS, social services, educational settings, and voluntary services. RWPN foresee the positive impacts to employers of accreditation being assurance of the quality of practitioners they employ; employers can be confident that practitioners on the register are keeping up to date through CPD. RWPN also hope that accreditation will lead to recognition that the profession requires greater workforce planning, increasing the numbers working within the profession.</w:t>
      </w:r>
    </w:p>
    <w:p w14:paraId="52FC49B3" w14:textId="468EF7FF" w:rsidR="00871F92" w:rsidRPr="00871F92" w:rsidRDefault="00871F92" w:rsidP="00B51EE5">
      <w:pPr>
        <w:pStyle w:val="Bulletlist"/>
        <w:numPr>
          <w:ilvl w:val="0"/>
          <w:numId w:val="0"/>
        </w:numPr>
        <w:spacing w:line="276" w:lineRule="auto"/>
        <w:rPr>
          <w:sz w:val="28"/>
          <w:szCs w:val="28"/>
        </w:rPr>
      </w:pPr>
      <w:r w:rsidRPr="00871F92">
        <w:rPr>
          <w:sz w:val="28"/>
          <w:szCs w:val="28"/>
        </w:rPr>
        <w:t>The RWPN have noted that these interventions can positively affect a person’s ability to contribute to society. Individuals who regain confidence, self-esteem, or core skills often reduce their need for extra treatment, care, or support (for example, fewer falls, lower mental-health costs, fewer GP visits, and smaller care packages).</w:t>
      </w:r>
    </w:p>
    <w:p w14:paraId="33A4438D" w14:textId="2081C77B" w:rsidR="00871F92" w:rsidRPr="00871F92" w:rsidRDefault="00871F92" w:rsidP="00B51EE5">
      <w:pPr>
        <w:pStyle w:val="Bulletlist"/>
        <w:numPr>
          <w:ilvl w:val="0"/>
          <w:numId w:val="0"/>
        </w:numPr>
        <w:spacing w:line="276" w:lineRule="auto"/>
        <w:rPr>
          <w:sz w:val="28"/>
          <w:szCs w:val="28"/>
        </w:rPr>
      </w:pPr>
      <w:r w:rsidRPr="00871F92">
        <w:rPr>
          <w:sz w:val="28"/>
          <w:szCs w:val="28"/>
        </w:rPr>
        <w:t>The RWPN believe that a larger pool of professionals will allow registrants to spend more time supporting each service user, enabling them to ‘join society on an equal footing.’</w:t>
      </w:r>
    </w:p>
    <w:p w14:paraId="3FC044CD" w14:textId="2F23DDD4" w:rsidR="00871F92" w:rsidRDefault="00871F92" w:rsidP="00B51EE5">
      <w:pPr>
        <w:pStyle w:val="Bulletlist"/>
        <w:numPr>
          <w:ilvl w:val="0"/>
          <w:numId w:val="0"/>
        </w:numPr>
        <w:spacing w:line="276" w:lineRule="auto"/>
        <w:rPr>
          <w:sz w:val="28"/>
          <w:szCs w:val="28"/>
        </w:rPr>
      </w:pPr>
      <w:r w:rsidRPr="00871F92">
        <w:rPr>
          <w:sz w:val="28"/>
          <w:szCs w:val="28"/>
        </w:rPr>
        <w:t xml:space="preserve">The RWPN state that ‘whilst registration builds on professional responsibilities, it also raises status.’ Accreditation through the programme ‘has the potential to attract equality of respect within care management teams, better pay, and enhanced </w:t>
      </w:r>
      <w:r w:rsidRPr="00871F92">
        <w:rPr>
          <w:sz w:val="28"/>
          <w:szCs w:val="28"/>
        </w:rPr>
        <w:lastRenderedPageBreak/>
        <w:t>workforce numbers through greater interest in vision rehabilitation and habilitation as a profession.’ The longer-term effect should be a raising of standards that benefits clients, while also making it clearer to service users what they should expect from a registered professional.</w:t>
      </w:r>
    </w:p>
    <w:p w14:paraId="24745189" w14:textId="77777777" w:rsidR="009146CD" w:rsidRDefault="00871F92" w:rsidP="00B51EE5">
      <w:pPr>
        <w:pStyle w:val="Bulletlist"/>
        <w:numPr>
          <w:ilvl w:val="0"/>
          <w:numId w:val="0"/>
        </w:numPr>
        <w:spacing w:line="276" w:lineRule="auto"/>
        <w:rPr>
          <w:sz w:val="28"/>
          <w:szCs w:val="28"/>
        </w:rPr>
      </w:pPr>
      <w:r w:rsidRPr="00871F92">
        <w:rPr>
          <w:sz w:val="28"/>
          <w:szCs w:val="28"/>
        </w:rPr>
        <w:t>There is no evidence that accreditation will have any environmental impact.</w:t>
      </w:r>
    </w:p>
    <w:p w14:paraId="4E1C3860" w14:textId="1553FB6D" w:rsidR="00871F92" w:rsidRDefault="00871F92" w:rsidP="00B51EE5">
      <w:pPr>
        <w:pStyle w:val="Bulletlist"/>
        <w:numPr>
          <w:ilvl w:val="0"/>
          <w:numId w:val="0"/>
        </w:numPr>
        <w:spacing w:line="276" w:lineRule="auto"/>
        <w:rPr>
          <w:sz w:val="28"/>
          <w:szCs w:val="28"/>
        </w:rPr>
      </w:pPr>
      <w:r w:rsidRPr="00871F92">
        <w:rPr>
          <w:sz w:val="28"/>
          <w:szCs w:val="28"/>
        </w:rPr>
        <w:t xml:space="preserve">As RWPN </w:t>
      </w:r>
      <w:r w:rsidR="003341C9">
        <w:rPr>
          <w:sz w:val="28"/>
          <w:szCs w:val="28"/>
        </w:rPr>
        <w:t>continues to implement its</w:t>
      </w:r>
      <w:r w:rsidRPr="00871F92">
        <w:rPr>
          <w:sz w:val="28"/>
          <w:szCs w:val="28"/>
        </w:rPr>
        <w:t xml:space="preserve"> EDI policy, there may be a further boost in workforce diversity, which can help ensure support reaches communities that previously faced barriers in accessing rehabilitation services. This social benefit aligns with the broader aims of public health and social care.</w:t>
      </w:r>
    </w:p>
    <w:p w14:paraId="0838AED6" w14:textId="783223B3" w:rsidR="00505D57" w:rsidRPr="000438A9" w:rsidRDefault="00505D57" w:rsidP="00B51EE5">
      <w:pPr>
        <w:pStyle w:val="Heading2"/>
        <w:spacing w:after="120" w:line="276" w:lineRule="auto"/>
        <w:rPr>
          <w:sz w:val="28"/>
          <w:szCs w:val="28"/>
        </w:rPr>
      </w:pPr>
      <w:r w:rsidRPr="000438A9">
        <w:rPr>
          <w:sz w:val="28"/>
          <w:szCs w:val="28"/>
        </w:rPr>
        <w:t>Decision</w:t>
      </w:r>
    </w:p>
    <w:p w14:paraId="369B0E5F" w14:textId="77777777" w:rsidR="006D569E" w:rsidRDefault="006D569E" w:rsidP="006D569E">
      <w:pPr>
        <w:spacing w:after="120" w:line="276" w:lineRule="auto"/>
        <w:rPr>
          <w:sz w:val="28"/>
          <w:szCs w:val="28"/>
        </w:rPr>
      </w:pPr>
      <w:r w:rsidRPr="006D569E">
        <w:rPr>
          <w:sz w:val="28"/>
          <w:szCs w:val="28"/>
        </w:rPr>
        <w:t>The Accreditation Panel found that the RWPN met or could meet with Conditions all Standards for Accredited Registers. We decided to renew accreditation with 11 Conditions and 14 Recommendations.</w:t>
      </w:r>
    </w:p>
    <w:p w14:paraId="414DAC6A" w14:textId="77777777" w:rsidR="006D569E" w:rsidRDefault="006D569E" w:rsidP="006D569E">
      <w:pPr>
        <w:spacing w:after="120" w:line="276" w:lineRule="auto"/>
        <w:rPr>
          <w:sz w:val="28"/>
          <w:szCs w:val="28"/>
        </w:rPr>
      </w:pPr>
      <w:r w:rsidRPr="006D569E">
        <w:rPr>
          <w:sz w:val="28"/>
          <w:szCs w:val="28"/>
        </w:rPr>
        <w:t>Positive findings included: The RWPN's register benefits users by enabling access to qualified professionals who help visually impaired people gain independence. The RWPN has systems in place to ensure that only appropriately qualified practitioners are listed on its register and provides appropriate routes to raise concerns through comprehensive complaints procedures with lay involvement. The RWPN demonstrates commitment to equality, diversity and inclusion through data collection and policy development.</w:t>
      </w:r>
    </w:p>
    <w:p w14:paraId="432781B5" w14:textId="2FAD7C15" w:rsidR="00505D57" w:rsidRPr="00FB3722" w:rsidRDefault="006D569E" w:rsidP="006D569E">
      <w:pPr>
        <w:spacing w:after="120" w:line="276" w:lineRule="auto"/>
        <w:rPr>
          <w:sz w:val="28"/>
          <w:szCs w:val="28"/>
        </w:rPr>
      </w:pPr>
      <w:r w:rsidRPr="006D569E">
        <w:rPr>
          <w:sz w:val="28"/>
          <w:szCs w:val="28"/>
        </w:rPr>
        <w:t xml:space="preserve">Areas requiring improvement included: Register accuracy and information display, quality assurance mechanisms, enhanced verification processes for freelance practitioners, and development of internal policies for whistleblowing, anti-bullying, and recruitment. The Panel recognised that continued accreditation with Conditions maintains positive benefits for practitioners, employers, and service users while ensuring identified administrative weaknesses are addressed. The </w:t>
      </w:r>
      <w:r w:rsidRPr="006D569E">
        <w:rPr>
          <w:sz w:val="28"/>
          <w:szCs w:val="28"/>
        </w:rPr>
        <w:lastRenderedPageBreak/>
        <w:t>Conditions provide clear timeframes for addressing</w:t>
      </w:r>
      <w:r w:rsidR="0090045C">
        <w:rPr>
          <w:sz w:val="28"/>
          <w:szCs w:val="28"/>
        </w:rPr>
        <w:t xml:space="preserve"> </w:t>
      </w:r>
      <w:r w:rsidR="0090045C" w:rsidRPr="0090045C">
        <w:rPr>
          <w:sz w:val="28"/>
          <w:szCs w:val="28"/>
        </w:rPr>
        <w:t>gaps while building on the organisation's demonstrated commitment to professional standards.</w:t>
      </w:r>
    </w:p>
    <w:sectPr w:rsidR="00505D57" w:rsidRPr="00FB3722" w:rsidSect="005521BC">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C59EB" w14:textId="77777777" w:rsidR="00955E90" w:rsidRDefault="00955E90" w:rsidP="00224926">
      <w:r>
        <w:separator/>
      </w:r>
    </w:p>
  </w:endnote>
  <w:endnote w:type="continuationSeparator" w:id="0">
    <w:p w14:paraId="3C73F327" w14:textId="77777777" w:rsidR="00955E90" w:rsidRDefault="00955E90" w:rsidP="00224926">
      <w:r>
        <w:continuationSeparator/>
      </w:r>
    </w:p>
  </w:endnote>
  <w:endnote w:type="continuationNotice" w:id="1">
    <w:p w14:paraId="131F7125" w14:textId="77777777" w:rsidR="00955E90" w:rsidRDefault="00955E90"/>
  </w:endnote>
  <w:endnote w:id="2">
    <w:p w14:paraId="10E53FE0" w14:textId="6B9B9ABE" w:rsidR="009D78D1" w:rsidRPr="001C61DF" w:rsidRDefault="001C61DF">
      <w:pPr>
        <w:pStyle w:val="EndnoteText"/>
        <w:rPr>
          <w:lang w:val="en-US"/>
        </w:rPr>
      </w:pPr>
      <w:r>
        <w:rPr>
          <w:rStyle w:val="EndnoteReference"/>
        </w:rPr>
        <w:endnoteRef/>
      </w:r>
      <w:r>
        <w:t xml:space="preserve"> </w:t>
      </w:r>
      <w:hyperlink r:id="rId1" w:history="1">
        <w:r w:rsidR="009D78D1" w:rsidRPr="00CF5C10">
          <w:rPr>
            <w:rStyle w:val="Hyperlink"/>
            <w:rFonts w:cstheme="minorBidi"/>
            <w:sz w:val="20"/>
            <w:szCs w:val="20"/>
          </w:rPr>
          <w:t>https://www.sciencedirect.com/science/article/abs/pii/S0531513105008423</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0A036" w14:textId="77777777" w:rsidR="00BC0B64" w:rsidRDefault="00BC0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753419"/>
      <w:docPartObj>
        <w:docPartGallery w:val="Page Numbers (Bottom of Page)"/>
        <w:docPartUnique/>
      </w:docPartObj>
    </w:sdtPr>
    <w:sdtEndPr>
      <w:rPr>
        <w:noProof/>
        <w:szCs w:val="24"/>
      </w:rPr>
    </w:sdtEndPr>
    <w:sdtContent>
      <w:p w14:paraId="2F30633C" w14:textId="4ACDE046" w:rsidR="00E33D07" w:rsidRPr="00E90B64" w:rsidRDefault="00E33D07">
        <w:pPr>
          <w:pStyle w:val="Footer"/>
          <w:jc w:val="right"/>
          <w:rPr>
            <w:szCs w:val="24"/>
          </w:rPr>
        </w:pPr>
        <w:r w:rsidRPr="00E90B64">
          <w:rPr>
            <w:rFonts w:cs="Arial"/>
            <w:szCs w:val="24"/>
          </w:rPr>
          <w:fldChar w:fldCharType="begin"/>
        </w:r>
        <w:r w:rsidRPr="00E90B64">
          <w:rPr>
            <w:rFonts w:cs="Arial"/>
            <w:szCs w:val="24"/>
          </w:rPr>
          <w:instrText xml:space="preserve"> PAGE   \* MERGEFORMAT </w:instrText>
        </w:r>
        <w:r w:rsidRPr="00E90B64">
          <w:rPr>
            <w:rFonts w:cs="Arial"/>
            <w:szCs w:val="24"/>
          </w:rPr>
          <w:fldChar w:fldCharType="separate"/>
        </w:r>
        <w:r>
          <w:rPr>
            <w:rFonts w:cs="Arial"/>
            <w:noProof/>
            <w:szCs w:val="24"/>
          </w:rPr>
          <w:t>2</w:t>
        </w:r>
        <w:r w:rsidRPr="00E90B64">
          <w:rPr>
            <w:rFonts w:cs="Arial"/>
            <w:noProof/>
            <w:szCs w:val="24"/>
          </w:rPr>
          <w:fldChar w:fldCharType="end"/>
        </w:r>
      </w:p>
    </w:sdtContent>
  </w:sdt>
  <w:p w14:paraId="6E5BC438" w14:textId="77777777" w:rsidR="00E33D07" w:rsidRDefault="00E33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A770" w14:textId="77777777" w:rsidR="00BC0B64" w:rsidRDefault="00BC0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8DEBF" w14:textId="77777777" w:rsidR="00955E90" w:rsidRDefault="00955E90" w:rsidP="00224926">
      <w:r>
        <w:separator/>
      </w:r>
    </w:p>
  </w:footnote>
  <w:footnote w:type="continuationSeparator" w:id="0">
    <w:p w14:paraId="60FCC5A1" w14:textId="77777777" w:rsidR="00955E90" w:rsidRDefault="00955E90" w:rsidP="00224926">
      <w:r>
        <w:continuationSeparator/>
      </w:r>
    </w:p>
  </w:footnote>
  <w:footnote w:type="continuationNotice" w:id="1">
    <w:p w14:paraId="33DC6391" w14:textId="77777777" w:rsidR="00955E90" w:rsidRDefault="00955E90"/>
  </w:footnote>
  <w:footnote w:id="2">
    <w:p w14:paraId="316AC3C0" w14:textId="49861ABF" w:rsidR="00FB5F10" w:rsidRDefault="00FB5F10">
      <w:pPr>
        <w:pStyle w:val="FootnoteText"/>
      </w:pPr>
      <w:r>
        <w:rPr>
          <w:rStyle w:val="FootnoteReference"/>
        </w:rPr>
        <w:footnoteRef/>
      </w:r>
      <w:r>
        <w:t xml:space="preserve"> </w:t>
      </w:r>
      <w:hyperlink r:id="rId1" w:history="1">
        <w:r w:rsidRPr="00334A38">
          <w:rPr>
            <w:rStyle w:val="Hyperlink"/>
            <w:rFonts w:cs="Times New Roman"/>
            <w:sz w:val="20"/>
            <w:szCs w:val="20"/>
          </w:rPr>
          <w:t>https://www.rnib.org.uk/professionals/research-and-data/sight-loss-data-tool/</w:t>
        </w:r>
      </w:hyperlink>
      <w:r>
        <w:t xml:space="preserve"> </w:t>
      </w:r>
    </w:p>
  </w:footnote>
  <w:footnote w:id="3">
    <w:p w14:paraId="09D33732" w14:textId="7ACD815B" w:rsidR="009D78D1" w:rsidRPr="001C61DF" w:rsidRDefault="001C61DF">
      <w:pPr>
        <w:pStyle w:val="FootnoteText"/>
        <w:rPr>
          <w:lang w:val="en-US"/>
        </w:rPr>
      </w:pPr>
      <w:r>
        <w:rPr>
          <w:rStyle w:val="FootnoteReference"/>
        </w:rPr>
        <w:footnoteRef/>
      </w:r>
      <w:r>
        <w:t xml:space="preserve"> </w:t>
      </w:r>
      <w:hyperlink r:id="rId2" w:history="1">
        <w:r w:rsidR="009D78D1" w:rsidRPr="00CF5C10">
          <w:rPr>
            <w:rStyle w:val="Hyperlink"/>
            <w:rFonts w:cs="Times New Roman"/>
            <w:sz w:val="20"/>
            <w:szCs w:val="20"/>
          </w:rPr>
          <w:t>https://www.nhs.uk/conditions/vision-loss/</w:t>
        </w:r>
      </w:hyperlink>
    </w:p>
  </w:footnote>
  <w:footnote w:id="4">
    <w:p w14:paraId="3600DCF6" w14:textId="06C96321" w:rsidR="00005D6D" w:rsidRDefault="00005D6D">
      <w:pPr>
        <w:pStyle w:val="FootnoteText"/>
      </w:pPr>
      <w:r>
        <w:rPr>
          <w:rStyle w:val="FootnoteReference"/>
        </w:rPr>
        <w:footnoteRef/>
      </w:r>
      <w:r>
        <w:t xml:space="preserve"> </w:t>
      </w:r>
      <w:hyperlink r:id="rId3" w:history="1">
        <w:r w:rsidRPr="00334A38">
          <w:rPr>
            <w:rStyle w:val="Hyperlink"/>
            <w:rFonts w:cs="Times New Roman"/>
            <w:sz w:val="20"/>
            <w:szCs w:val="20"/>
          </w:rPr>
          <w:t>https://www.skillsforcare.org.uk/news-and-events/blogs/investigating-the-issues-facing-the-bame-workforce-and-the-impact-of-covid-19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EAD62" w14:textId="77777777" w:rsidR="00BC0B64" w:rsidRDefault="00BC0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BEF1E" w14:textId="12D954F3" w:rsidR="00E33D07" w:rsidRPr="0051196D" w:rsidRDefault="00E33D07" w:rsidP="007246E7">
    <w:pPr>
      <w:pStyle w:val="Header"/>
      <w:rPr>
        <w:rFonts w:cs="Arial"/>
        <w:b/>
        <w:noProof/>
        <w:color w:val="6C2C91" w:themeColor="text2"/>
        <w:sz w:val="32"/>
        <w:szCs w:val="32"/>
      </w:rPr>
    </w:pPr>
    <w:r w:rsidRPr="0051196D">
      <w:rPr>
        <w:noProof/>
        <w:color w:val="6C2C91" w:themeColor="text2"/>
        <w:lang w:eastAsia="en-GB"/>
      </w:rPr>
      <w:drawing>
        <wp:anchor distT="0" distB="0" distL="114300" distR="114300" simplePos="0" relativeHeight="251658240" behindDoc="1" locked="0" layoutInCell="1" allowOverlap="1" wp14:anchorId="7BBA280F" wp14:editId="68B4A96D">
          <wp:simplePos x="0" y="0"/>
          <wp:positionH relativeFrom="column">
            <wp:posOffset>7124700</wp:posOffset>
          </wp:positionH>
          <wp:positionV relativeFrom="paragraph">
            <wp:posOffset>-184150</wp:posOffset>
          </wp:positionV>
          <wp:extent cx="2444750" cy="822960"/>
          <wp:effectExtent l="0" t="0" r="0" b="0"/>
          <wp:wrapTight wrapText="bothSides">
            <wp:wrapPolygon edited="0">
              <wp:start x="0" y="0"/>
              <wp:lineTo x="0" y="21000"/>
              <wp:lineTo x="21376" y="21000"/>
              <wp:lineTo x="21376" y="0"/>
              <wp:lineTo x="0" y="0"/>
            </wp:wrapPolygon>
          </wp:wrapTight>
          <wp:docPr id="1258393827" name="Picture 125839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822960"/>
                  </a:xfrm>
                  <a:prstGeom prst="rect">
                    <a:avLst/>
                  </a:prstGeom>
                  <a:noFill/>
                </pic:spPr>
              </pic:pic>
            </a:graphicData>
          </a:graphic>
          <wp14:sizeRelH relativeFrom="margin">
            <wp14:pctWidth>0</wp14:pctWidth>
          </wp14:sizeRelH>
        </wp:anchor>
      </w:drawing>
    </w:r>
    <w:r w:rsidR="0051196D" w:rsidRPr="0051196D">
      <w:rPr>
        <w:rFonts w:cs="Arial"/>
        <w:b/>
        <w:noProof/>
        <w:color w:val="6C2C91" w:themeColor="text2"/>
        <w:sz w:val="32"/>
        <w:szCs w:val="32"/>
      </w:rPr>
      <w:t>Accredited Registers Impact Ass</w:t>
    </w:r>
    <w:r w:rsidR="00BC0B64">
      <w:rPr>
        <w:rFonts w:cs="Arial"/>
        <w:b/>
        <w:noProof/>
        <w:color w:val="6C2C91" w:themeColor="text2"/>
        <w:sz w:val="32"/>
        <w:szCs w:val="32"/>
      </w:rPr>
      <w:t>e</w:t>
    </w:r>
    <w:r w:rsidR="0051196D" w:rsidRPr="0051196D">
      <w:rPr>
        <w:rFonts w:cs="Arial"/>
        <w:b/>
        <w:noProof/>
        <w:color w:val="6C2C91" w:themeColor="text2"/>
        <w:sz w:val="32"/>
        <w:szCs w:val="32"/>
      </w:rPr>
      <w:t>ssment</w:t>
    </w:r>
  </w:p>
  <w:p w14:paraId="6790FD48" w14:textId="5697111C" w:rsidR="00E33D07" w:rsidRDefault="00E33D07" w:rsidP="007246E7">
    <w:pPr>
      <w:pStyle w:val="Header"/>
      <w:rPr>
        <w:rFonts w:cs="Arial"/>
        <w:b/>
        <w:noProof/>
        <w:sz w:val="28"/>
        <w:szCs w:val="28"/>
      </w:rPr>
    </w:pPr>
    <w:r>
      <w:rPr>
        <w:rFonts w:cs="Arial"/>
        <w:b/>
        <w:noProof/>
        <w:sz w:val="28"/>
        <w:szCs w:val="28"/>
      </w:rPr>
      <w:t>Accredited Register</w:t>
    </w:r>
    <w:r w:rsidRPr="009C0DBA">
      <w:rPr>
        <w:rFonts w:cs="Arial"/>
        <w:b/>
        <w:noProof/>
        <w:sz w:val="28"/>
        <w:szCs w:val="28"/>
      </w:rPr>
      <w:t xml:space="preserve">: </w:t>
    </w:r>
    <w:r w:rsidR="00B41C96">
      <w:rPr>
        <w:rFonts w:cs="Arial"/>
        <w:b/>
        <w:noProof/>
        <w:sz w:val="28"/>
        <w:szCs w:val="28"/>
      </w:rPr>
      <w:t>Rehabilitation Workers Professional Network (RWPN)</w:t>
    </w:r>
  </w:p>
  <w:p w14:paraId="610E68E5" w14:textId="7C97649B" w:rsidR="00E33D07" w:rsidRPr="009C0DBA" w:rsidRDefault="00E33D07" w:rsidP="007246E7">
    <w:pPr>
      <w:pStyle w:val="Header"/>
      <w:rPr>
        <w:rFonts w:cs="Arial"/>
        <w:b/>
        <w:noProof/>
        <w:sz w:val="28"/>
        <w:szCs w:val="28"/>
      </w:rPr>
    </w:pPr>
    <w:r>
      <w:rPr>
        <w:rFonts w:cs="Arial"/>
        <w:b/>
        <w:noProof/>
        <w:sz w:val="28"/>
        <w:szCs w:val="28"/>
      </w:rPr>
      <w:t xml:space="preserve">Type of Review: </w:t>
    </w:r>
    <w:r w:rsidR="007B7A2A">
      <w:rPr>
        <w:rFonts w:cs="Arial"/>
        <w:b/>
        <w:noProof/>
        <w:sz w:val="28"/>
        <w:szCs w:val="28"/>
      </w:rPr>
      <w:t>Full renewal assessment</w:t>
    </w:r>
  </w:p>
  <w:p w14:paraId="1B4F2216" w14:textId="533C3438" w:rsidR="00AC1CC4" w:rsidRDefault="00E33D07" w:rsidP="007246E7">
    <w:pPr>
      <w:pStyle w:val="Header"/>
      <w:rPr>
        <w:rFonts w:cs="Arial"/>
        <w:b/>
        <w:noProof/>
        <w:color w:val="FF0000"/>
        <w:sz w:val="28"/>
        <w:szCs w:val="28"/>
      </w:rPr>
    </w:pPr>
    <w:r w:rsidRPr="009C0DBA">
      <w:rPr>
        <w:rFonts w:cs="Arial"/>
        <w:b/>
        <w:noProof/>
        <w:sz w:val="28"/>
        <w:szCs w:val="28"/>
      </w:rPr>
      <w:t xml:space="preserve">Period under review: </w:t>
    </w:r>
    <w:r w:rsidR="007B7A2A">
      <w:rPr>
        <w:rFonts w:cs="Arial"/>
        <w:b/>
        <w:noProof/>
        <w:sz w:val="28"/>
        <w:szCs w:val="28"/>
      </w:rPr>
      <w:t>March 2024 – March 2025</w:t>
    </w:r>
  </w:p>
  <w:p w14:paraId="43E032B4" w14:textId="57D56603" w:rsidR="00AC1CC4" w:rsidRPr="00AC1CC4" w:rsidRDefault="00AC1CC4" w:rsidP="007246E7">
    <w:pPr>
      <w:pStyle w:val="Header"/>
      <w:rPr>
        <w:rFonts w:cs="Arial"/>
        <w:b/>
        <w:noProof/>
        <w:color w:val="FF0000"/>
        <w:sz w:val="28"/>
        <w:szCs w:val="28"/>
      </w:rPr>
    </w:pPr>
    <w:r w:rsidRPr="00AC1CC4">
      <w:rPr>
        <w:rFonts w:cs="Arial"/>
        <w:b/>
        <w:noProof/>
        <w:sz w:val="28"/>
        <w:szCs w:val="28"/>
      </w:rPr>
      <w:t xml:space="preserve">Date Approved for Panel: </w:t>
    </w:r>
    <w:r w:rsidR="00A24321" w:rsidRPr="00A24321">
      <w:rPr>
        <w:rFonts w:cs="Arial"/>
        <w:b/>
        <w:noProof/>
        <w:sz w:val="28"/>
        <w:szCs w:val="28"/>
      </w:rPr>
      <w:t>7 May</w:t>
    </w:r>
    <w:r w:rsidR="007B7A2A" w:rsidRPr="00A24321">
      <w:rPr>
        <w:rFonts w:cs="Arial"/>
        <w:b/>
        <w:noProof/>
        <w:sz w:val="28"/>
        <w:szCs w:val="28"/>
      </w:rPr>
      <w:t xml:space="preserve"> 2025</w:t>
    </w:r>
  </w:p>
  <w:p w14:paraId="14951010" w14:textId="77777777" w:rsidR="00E33D07" w:rsidRPr="005521BC" w:rsidRDefault="00E33D07" w:rsidP="007246E7">
    <w:pPr>
      <w:pStyle w:val="Header"/>
      <w:rPr>
        <w:rFonts w:cs="Arial"/>
        <w:szCs w:val="24"/>
      </w:rPr>
    </w:pPr>
    <w:r>
      <w:rPr>
        <w:noProof/>
        <w:lang w:eastAsia="en-GB"/>
      </w:rPr>
      <w:drawing>
        <wp:inline distT="0" distB="0" distL="0" distR="0" wp14:anchorId="7AE4F2DD" wp14:editId="3BA59232">
          <wp:extent cx="9648825" cy="236466"/>
          <wp:effectExtent l="0" t="0" r="0" b="0"/>
          <wp:docPr id="2100582815" name="Picture 210058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02544" cy="250036"/>
                  </a:xfrm>
                  <a:prstGeom prst="rect">
                    <a:avLst/>
                  </a:prstGeom>
                  <a:noFill/>
                </pic:spPr>
              </pic:pic>
            </a:graphicData>
          </a:graphic>
        </wp:inline>
      </w:drawing>
    </w:r>
  </w:p>
  <w:p w14:paraId="3595F8E0" w14:textId="77777777" w:rsidR="00E33D07" w:rsidRPr="007B392F" w:rsidRDefault="00E33D07" w:rsidP="0010662A">
    <w:pPr>
      <w:pStyle w:val="Header"/>
      <w:rPr>
        <w:rFonts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A960" w14:textId="77777777" w:rsidR="00BC0B64" w:rsidRDefault="00BC0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65A"/>
    <w:multiLevelType w:val="multilevel"/>
    <w:tmpl w:val="45345B06"/>
    <w:lvl w:ilvl="0">
      <w:start w:val="1"/>
      <w:numFmt w:val="lowerLetter"/>
      <w:lvlText w:val="%1)"/>
      <w:lvlJc w:val="left"/>
      <w:pPr>
        <w:tabs>
          <w:tab w:val="num" w:pos="720"/>
        </w:tabs>
        <w:ind w:left="720" w:hanging="360"/>
      </w:pPr>
      <w:rPr>
        <w:rFonts w:hint="default"/>
        <w:color w:val="0070C0"/>
        <w:sz w:val="18"/>
        <w:szCs w:val="18"/>
      </w:rPr>
    </w:lvl>
    <w:lvl w:ilvl="1">
      <w:start w:val="1"/>
      <w:numFmt w:val="lowerLetter"/>
      <w:lvlText w:val="%2)"/>
      <w:lvlJc w:val="left"/>
      <w:pPr>
        <w:ind w:left="1440" w:hanging="360"/>
      </w:pPr>
      <w:rPr>
        <w:rFonts w:hint="default"/>
        <w:b/>
        <w:color w:val="0070C0"/>
        <w:sz w:val="18"/>
        <w:szCs w:val="18"/>
      </w:rPr>
    </w:lvl>
    <w:lvl w:ilvl="2">
      <w:start w:val="2"/>
      <w:numFmt w:val="low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008BC"/>
    <w:multiLevelType w:val="hybridMultilevel"/>
    <w:tmpl w:val="A474817A"/>
    <w:lvl w:ilvl="0" w:tplc="B2BECF3A">
      <w:start w:val="8"/>
      <w:numFmt w:val="bullet"/>
      <w:pStyle w:val="Bulletlist"/>
      <w:lvlText w:val=""/>
      <w:lvlJc w:val="left"/>
      <w:pPr>
        <w:ind w:left="1080" w:hanging="360"/>
      </w:pPr>
      <w:rPr>
        <w:rFonts w:ascii="Symbol" w:hAnsi="Symbol" w:hint="default"/>
        <w:color w:val="6C2C91"/>
        <w:sz w:val="24"/>
        <w:szCs w:val="24"/>
      </w:rPr>
    </w:lvl>
    <w:lvl w:ilvl="1" w:tplc="04090003">
      <w:start w:val="1"/>
      <w:numFmt w:val="bullet"/>
      <w:lvlText w:val="o"/>
      <w:lvlJc w:val="left"/>
      <w:pPr>
        <w:tabs>
          <w:tab w:val="num" w:pos="1025"/>
        </w:tabs>
        <w:ind w:left="1025" w:hanging="360"/>
      </w:pPr>
      <w:rPr>
        <w:rFonts w:ascii="Courier New" w:hAnsi="Courier New" w:cs="Symbol" w:hint="default"/>
      </w:rPr>
    </w:lvl>
    <w:lvl w:ilvl="2" w:tplc="04090005" w:tentative="1">
      <w:start w:val="1"/>
      <w:numFmt w:val="bullet"/>
      <w:lvlText w:val=""/>
      <w:lvlJc w:val="left"/>
      <w:pPr>
        <w:tabs>
          <w:tab w:val="num" w:pos="1745"/>
        </w:tabs>
        <w:ind w:left="1745" w:hanging="360"/>
      </w:pPr>
      <w:rPr>
        <w:rFonts w:ascii="Wingdings" w:hAnsi="Wingdings" w:hint="default"/>
      </w:rPr>
    </w:lvl>
    <w:lvl w:ilvl="3" w:tplc="04090001" w:tentative="1">
      <w:start w:val="1"/>
      <w:numFmt w:val="bullet"/>
      <w:lvlText w:val=""/>
      <w:lvlJc w:val="left"/>
      <w:pPr>
        <w:tabs>
          <w:tab w:val="num" w:pos="2465"/>
        </w:tabs>
        <w:ind w:left="2465" w:hanging="360"/>
      </w:pPr>
      <w:rPr>
        <w:rFonts w:ascii="Symbol" w:hAnsi="Symbol" w:hint="default"/>
      </w:rPr>
    </w:lvl>
    <w:lvl w:ilvl="4" w:tplc="04090003" w:tentative="1">
      <w:start w:val="1"/>
      <w:numFmt w:val="bullet"/>
      <w:lvlText w:val="o"/>
      <w:lvlJc w:val="left"/>
      <w:pPr>
        <w:tabs>
          <w:tab w:val="num" w:pos="3185"/>
        </w:tabs>
        <w:ind w:left="3185" w:hanging="360"/>
      </w:pPr>
      <w:rPr>
        <w:rFonts w:ascii="Courier New" w:hAnsi="Courier New" w:cs="Symbol" w:hint="default"/>
      </w:rPr>
    </w:lvl>
    <w:lvl w:ilvl="5" w:tplc="04090005" w:tentative="1">
      <w:start w:val="1"/>
      <w:numFmt w:val="bullet"/>
      <w:lvlText w:val=""/>
      <w:lvlJc w:val="left"/>
      <w:pPr>
        <w:tabs>
          <w:tab w:val="num" w:pos="3905"/>
        </w:tabs>
        <w:ind w:left="3905" w:hanging="360"/>
      </w:pPr>
      <w:rPr>
        <w:rFonts w:ascii="Wingdings" w:hAnsi="Wingdings" w:hint="default"/>
      </w:rPr>
    </w:lvl>
    <w:lvl w:ilvl="6" w:tplc="04090001" w:tentative="1">
      <w:start w:val="1"/>
      <w:numFmt w:val="bullet"/>
      <w:lvlText w:val=""/>
      <w:lvlJc w:val="left"/>
      <w:pPr>
        <w:tabs>
          <w:tab w:val="num" w:pos="4625"/>
        </w:tabs>
        <w:ind w:left="4625" w:hanging="360"/>
      </w:pPr>
      <w:rPr>
        <w:rFonts w:ascii="Symbol" w:hAnsi="Symbol" w:hint="default"/>
      </w:rPr>
    </w:lvl>
    <w:lvl w:ilvl="7" w:tplc="04090003" w:tentative="1">
      <w:start w:val="1"/>
      <w:numFmt w:val="bullet"/>
      <w:lvlText w:val="o"/>
      <w:lvlJc w:val="left"/>
      <w:pPr>
        <w:tabs>
          <w:tab w:val="num" w:pos="5345"/>
        </w:tabs>
        <w:ind w:left="5345" w:hanging="360"/>
      </w:pPr>
      <w:rPr>
        <w:rFonts w:ascii="Courier New" w:hAnsi="Courier New" w:cs="Symbol" w:hint="default"/>
      </w:rPr>
    </w:lvl>
    <w:lvl w:ilvl="8" w:tplc="04090005" w:tentative="1">
      <w:start w:val="1"/>
      <w:numFmt w:val="bullet"/>
      <w:lvlText w:val=""/>
      <w:lvlJc w:val="left"/>
      <w:pPr>
        <w:tabs>
          <w:tab w:val="num" w:pos="6065"/>
        </w:tabs>
        <w:ind w:left="6065" w:hanging="360"/>
      </w:pPr>
      <w:rPr>
        <w:rFonts w:ascii="Wingdings" w:hAnsi="Wingdings" w:hint="default"/>
      </w:rPr>
    </w:lvl>
  </w:abstractNum>
  <w:abstractNum w:abstractNumId="2" w15:restartNumberingAfterBreak="0">
    <w:nsid w:val="0DDC64BE"/>
    <w:multiLevelType w:val="multilevel"/>
    <w:tmpl w:val="4B74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8713A"/>
    <w:multiLevelType w:val="hybridMultilevel"/>
    <w:tmpl w:val="0C1ABB7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16630B31"/>
    <w:multiLevelType w:val="hybridMultilevel"/>
    <w:tmpl w:val="7018A4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584E83"/>
    <w:multiLevelType w:val="hybridMultilevel"/>
    <w:tmpl w:val="DB3874BA"/>
    <w:lvl w:ilvl="0" w:tplc="E4729702">
      <w:start w:val="1"/>
      <w:numFmt w:val="decimal"/>
      <w:lvlText w:val="%1."/>
      <w:lvlJc w:val="left"/>
      <w:pPr>
        <w:ind w:left="3337" w:hanging="360"/>
      </w:pPr>
      <w:rPr>
        <w:rFonts w:cs="Times New Roman" w:hint="default"/>
        <w:b/>
        <w:color w:val="7030A0"/>
      </w:rPr>
    </w:lvl>
    <w:lvl w:ilvl="1" w:tplc="D744C6C8">
      <w:start w:val="7"/>
      <w:numFmt w:val="decimal"/>
      <w:lvlText w:val="%2."/>
      <w:lvlJc w:val="left"/>
      <w:pPr>
        <w:ind w:left="371" w:hanging="360"/>
      </w:pPr>
      <w:rPr>
        <w:rFonts w:hint="default"/>
        <w:b/>
        <w:color w:val="7030A0"/>
      </w:rPr>
    </w:lvl>
    <w:lvl w:ilvl="2" w:tplc="0809001B">
      <w:start w:val="1"/>
      <w:numFmt w:val="lowerRoman"/>
      <w:lvlText w:val="%3."/>
      <w:lvlJc w:val="right"/>
      <w:pPr>
        <w:ind w:left="1091" w:hanging="180"/>
      </w:pPr>
      <w:rPr>
        <w:rFonts w:cs="Times New Roman"/>
      </w:rPr>
    </w:lvl>
    <w:lvl w:ilvl="3" w:tplc="0809000F" w:tentative="1">
      <w:start w:val="1"/>
      <w:numFmt w:val="decimal"/>
      <w:lvlText w:val="%4."/>
      <w:lvlJc w:val="left"/>
      <w:pPr>
        <w:ind w:left="1811" w:hanging="360"/>
      </w:pPr>
      <w:rPr>
        <w:rFonts w:cs="Times New Roman"/>
      </w:rPr>
    </w:lvl>
    <w:lvl w:ilvl="4" w:tplc="08090019" w:tentative="1">
      <w:start w:val="1"/>
      <w:numFmt w:val="lowerLetter"/>
      <w:lvlText w:val="%5."/>
      <w:lvlJc w:val="left"/>
      <w:pPr>
        <w:ind w:left="2531" w:hanging="360"/>
      </w:pPr>
      <w:rPr>
        <w:rFonts w:cs="Times New Roman"/>
      </w:rPr>
    </w:lvl>
    <w:lvl w:ilvl="5" w:tplc="0809001B" w:tentative="1">
      <w:start w:val="1"/>
      <w:numFmt w:val="lowerRoman"/>
      <w:lvlText w:val="%6."/>
      <w:lvlJc w:val="right"/>
      <w:pPr>
        <w:ind w:left="3251" w:hanging="180"/>
      </w:pPr>
      <w:rPr>
        <w:rFonts w:cs="Times New Roman"/>
      </w:rPr>
    </w:lvl>
    <w:lvl w:ilvl="6" w:tplc="0809000F" w:tentative="1">
      <w:start w:val="1"/>
      <w:numFmt w:val="decimal"/>
      <w:lvlText w:val="%7."/>
      <w:lvlJc w:val="left"/>
      <w:pPr>
        <w:ind w:left="3971" w:hanging="360"/>
      </w:pPr>
      <w:rPr>
        <w:rFonts w:cs="Times New Roman"/>
      </w:rPr>
    </w:lvl>
    <w:lvl w:ilvl="7" w:tplc="08090019" w:tentative="1">
      <w:start w:val="1"/>
      <w:numFmt w:val="lowerLetter"/>
      <w:lvlText w:val="%8."/>
      <w:lvlJc w:val="left"/>
      <w:pPr>
        <w:ind w:left="4691" w:hanging="360"/>
      </w:pPr>
      <w:rPr>
        <w:rFonts w:cs="Times New Roman"/>
      </w:rPr>
    </w:lvl>
    <w:lvl w:ilvl="8" w:tplc="0809001B" w:tentative="1">
      <w:start w:val="1"/>
      <w:numFmt w:val="lowerRoman"/>
      <w:lvlText w:val="%9."/>
      <w:lvlJc w:val="right"/>
      <w:pPr>
        <w:ind w:left="5411" w:hanging="180"/>
      </w:pPr>
      <w:rPr>
        <w:rFonts w:cs="Times New Roman"/>
      </w:rPr>
    </w:lvl>
  </w:abstractNum>
  <w:abstractNum w:abstractNumId="6" w15:restartNumberingAfterBreak="0">
    <w:nsid w:val="1A985EF1"/>
    <w:multiLevelType w:val="multilevel"/>
    <w:tmpl w:val="161E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C3F5C"/>
    <w:multiLevelType w:val="hybridMultilevel"/>
    <w:tmpl w:val="4A8EBF5A"/>
    <w:lvl w:ilvl="0" w:tplc="62A00948">
      <w:start w:val="8"/>
      <w:numFmt w:val="bullet"/>
      <w:pStyle w:val="Dashlist"/>
      <w:lvlText w:val=""/>
      <w:lvlJc w:val="left"/>
      <w:pPr>
        <w:ind w:left="2292" w:hanging="360"/>
      </w:pPr>
      <w:rPr>
        <w:rFonts w:ascii="Symbol" w:hAnsi="Symbol" w:hint="default"/>
        <w:color w:val="auto"/>
        <w:sz w:val="24"/>
        <w:szCs w:val="24"/>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8" w15:restartNumberingAfterBreak="0">
    <w:nsid w:val="1ED8694E"/>
    <w:multiLevelType w:val="hybridMultilevel"/>
    <w:tmpl w:val="24900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C2454"/>
    <w:multiLevelType w:val="hybridMultilevel"/>
    <w:tmpl w:val="E6060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4A4E89"/>
    <w:multiLevelType w:val="multilevel"/>
    <w:tmpl w:val="0BDC4716"/>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0970AD"/>
    <w:multiLevelType w:val="hybridMultilevel"/>
    <w:tmpl w:val="B892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F2CBF"/>
    <w:multiLevelType w:val="multilevel"/>
    <w:tmpl w:val="93FA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442CA"/>
    <w:multiLevelType w:val="hybridMultilevel"/>
    <w:tmpl w:val="1DDE12B6"/>
    <w:lvl w:ilvl="0" w:tplc="2682A42E">
      <w:start w:val="1"/>
      <w:numFmt w:val="decimal"/>
      <w:pStyle w:val="Numberlist"/>
      <w:lvlText w:val="%1."/>
      <w:lvlJc w:val="left"/>
      <w:pPr>
        <w:tabs>
          <w:tab w:val="num" w:pos="1429"/>
        </w:tabs>
        <w:ind w:left="1429" w:hanging="360"/>
      </w:pPr>
      <w:rPr>
        <w:b w:val="0"/>
      </w:rPr>
    </w:lvl>
    <w:lvl w:ilvl="1" w:tplc="BCEC2514" w:tentative="1">
      <w:start w:val="1"/>
      <w:numFmt w:val="lowerLetter"/>
      <w:lvlText w:val="%2."/>
      <w:lvlJc w:val="left"/>
      <w:pPr>
        <w:tabs>
          <w:tab w:val="num" w:pos="2149"/>
        </w:tabs>
        <w:ind w:left="2149" w:hanging="360"/>
      </w:pPr>
    </w:lvl>
    <w:lvl w:ilvl="2" w:tplc="00050409" w:tentative="1">
      <w:start w:val="1"/>
      <w:numFmt w:val="lowerRoman"/>
      <w:lvlText w:val="%3."/>
      <w:lvlJc w:val="right"/>
      <w:pPr>
        <w:tabs>
          <w:tab w:val="num" w:pos="2869"/>
        </w:tabs>
        <w:ind w:left="2869" w:hanging="180"/>
      </w:pPr>
    </w:lvl>
    <w:lvl w:ilvl="3" w:tplc="00010409" w:tentative="1">
      <w:start w:val="1"/>
      <w:numFmt w:val="decimal"/>
      <w:lvlText w:val="%4."/>
      <w:lvlJc w:val="left"/>
      <w:pPr>
        <w:tabs>
          <w:tab w:val="num" w:pos="3589"/>
        </w:tabs>
        <w:ind w:left="3589" w:hanging="360"/>
      </w:pPr>
    </w:lvl>
    <w:lvl w:ilvl="4" w:tplc="00030409" w:tentative="1">
      <w:start w:val="1"/>
      <w:numFmt w:val="lowerLetter"/>
      <w:lvlText w:val="%5."/>
      <w:lvlJc w:val="left"/>
      <w:pPr>
        <w:tabs>
          <w:tab w:val="num" w:pos="4309"/>
        </w:tabs>
        <w:ind w:left="4309" w:hanging="360"/>
      </w:pPr>
    </w:lvl>
    <w:lvl w:ilvl="5" w:tplc="00050409" w:tentative="1">
      <w:start w:val="1"/>
      <w:numFmt w:val="lowerRoman"/>
      <w:lvlText w:val="%6."/>
      <w:lvlJc w:val="right"/>
      <w:pPr>
        <w:tabs>
          <w:tab w:val="num" w:pos="5029"/>
        </w:tabs>
        <w:ind w:left="5029" w:hanging="180"/>
      </w:pPr>
    </w:lvl>
    <w:lvl w:ilvl="6" w:tplc="00010409" w:tentative="1">
      <w:start w:val="1"/>
      <w:numFmt w:val="decimal"/>
      <w:lvlText w:val="%7."/>
      <w:lvlJc w:val="left"/>
      <w:pPr>
        <w:tabs>
          <w:tab w:val="num" w:pos="5749"/>
        </w:tabs>
        <w:ind w:left="5749" w:hanging="360"/>
      </w:pPr>
    </w:lvl>
    <w:lvl w:ilvl="7" w:tplc="00030409" w:tentative="1">
      <w:start w:val="1"/>
      <w:numFmt w:val="lowerLetter"/>
      <w:lvlText w:val="%8."/>
      <w:lvlJc w:val="left"/>
      <w:pPr>
        <w:tabs>
          <w:tab w:val="num" w:pos="6469"/>
        </w:tabs>
        <w:ind w:left="6469" w:hanging="360"/>
      </w:pPr>
    </w:lvl>
    <w:lvl w:ilvl="8" w:tplc="00050409" w:tentative="1">
      <w:start w:val="1"/>
      <w:numFmt w:val="lowerRoman"/>
      <w:lvlText w:val="%9."/>
      <w:lvlJc w:val="right"/>
      <w:pPr>
        <w:tabs>
          <w:tab w:val="num" w:pos="7189"/>
        </w:tabs>
        <w:ind w:left="7189" w:hanging="180"/>
      </w:pPr>
    </w:lvl>
  </w:abstractNum>
  <w:abstractNum w:abstractNumId="14" w15:restartNumberingAfterBreak="0">
    <w:nsid w:val="4F414603"/>
    <w:multiLevelType w:val="hybridMultilevel"/>
    <w:tmpl w:val="5E58CF8C"/>
    <w:lvl w:ilvl="0" w:tplc="35A8DA1A">
      <w:start w:val="1"/>
      <w:numFmt w:val="decimal"/>
      <w:lvlText w:val="%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15" w15:restartNumberingAfterBreak="0">
    <w:nsid w:val="56B82677"/>
    <w:multiLevelType w:val="multilevel"/>
    <w:tmpl w:val="CAAE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071A2F"/>
    <w:multiLevelType w:val="hybridMultilevel"/>
    <w:tmpl w:val="727E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C41A0B"/>
    <w:multiLevelType w:val="hybridMultilevel"/>
    <w:tmpl w:val="4094D0AC"/>
    <w:lvl w:ilvl="0" w:tplc="DF320304">
      <w:start w:val="1"/>
      <w:numFmt w:val="bullet"/>
      <w:lvlText w:val=""/>
      <w:lvlJc w:val="left"/>
      <w:pPr>
        <w:ind w:left="1080" w:hanging="360"/>
      </w:pPr>
      <w:rPr>
        <w:rFonts w:ascii="Symbol" w:hAnsi="Symbol" w:hint="default"/>
        <w:color w:val="6C2C9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6724CF2"/>
    <w:multiLevelType w:val="hybridMultilevel"/>
    <w:tmpl w:val="367A5764"/>
    <w:lvl w:ilvl="0" w:tplc="A0CC3BFA">
      <w:start w:val="1"/>
      <w:numFmt w:val="decimal"/>
      <w:lvlText w:val="%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19" w15:restartNumberingAfterBreak="0">
    <w:nsid w:val="7D9C11B2"/>
    <w:multiLevelType w:val="hybridMultilevel"/>
    <w:tmpl w:val="0128DA2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9989089">
    <w:abstractNumId w:val="1"/>
  </w:num>
  <w:num w:numId="2" w16cid:durableId="426393485">
    <w:abstractNumId w:val="13"/>
  </w:num>
  <w:num w:numId="3" w16cid:durableId="1912807669">
    <w:abstractNumId w:val="7"/>
  </w:num>
  <w:num w:numId="4" w16cid:durableId="604267669">
    <w:abstractNumId w:val="4"/>
  </w:num>
  <w:num w:numId="5" w16cid:durableId="737753837">
    <w:abstractNumId w:val="15"/>
  </w:num>
  <w:num w:numId="6" w16cid:durableId="1716389633">
    <w:abstractNumId w:val="12"/>
  </w:num>
  <w:num w:numId="7" w16cid:durableId="205535032">
    <w:abstractNumId w:val="10"/>
  </w:num>
  <w:num w:numId="8" w16cid:durableId="232546788">
    <w:abstractNumId w:val="0"/>
  </w:num>
  <w:num w:numId="9" w16cid:durableId="617420817">
    <w:abstractNumId w:val="6"/>
  </w:num>
  <w:num w:numId="10" w16cid:durableId="316034852">
    <w:abstractNumId w:val="3"/>
  </w:num>
  <w:num w:numId="11" w16cid:durableId="475028544">
    <w:abstractNumId w:val="9"/>
  </w:num>
  <w:num w:numId="12" w16cid:durableId="1328315912">
    <w:abstractNumId w:val="19"/>
  </w:num>
  <w:num w:numId="13" w16cid:durableId="1782408271">
    <w:abstractNumId w:val="17"/>
  </w:num>
  <w:num w:numId="14" w16cid:durableId="1642929031">
    <w:abstractNumId w:val="11"/>
  </w:num>
  <w:num w:numId="15" w16cid:durableId="641033838">
    <w:abstractNumId w:val="5"/>
  </w:num>
  <w:num w:numId="16" w16cid:durableId="1975938721">
    <w:abstractNumId w:val="18"/>
  </w:num>
  <w:num w:numId="17" w16cid:durableId="2005472842">
    <w:abstractNumId w:val="16"/>
  </w:num>
  <w:num w:numId="18" w16cid:durableId="602037564">
    <w:abstractNumId w:val="8"/>
  </w:num>
  <w:num w:numId="19" w16cid:durableId="1391228766">
    <w:abstractNumId w:val="14"/>
  </w:num>
  <w:num w:numId="20" w16cid:durableId="1342198409">
    <w:abstractNumId w:val="2"/>
  </w:num>
  <w:num w:numId="21" w16cid:durableId="17345059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6A"/>
    <w:rsid w:val="00000E86"/>
    <w:rsid w:val="00001833"/>
    <w:rsid w:val="000025B4"/>
    <w:rsid w:val="00002D74"/>
    <w:rsid w:val="000033BF"/>
    <w:rsid w:val="00003C1D"/>
    <w:rsid w:val="00004B09"/>
    <w:rsid w:val="00004BD1"/>
    <w:rsid w:val="00005566"/>
    <w:rsid w:val="00005D6D"/>
    <w:rsid w:val="00005F4D"/>
    <w:rsid w:val="0000603C"/>
    <w:rsid w:val="0000680C"/>
    <w:rsid w:val="00010C2C"/>
    <w:rsid w:val="00011071"/>
    <w:rsid w:val="000115FC"/>
    <w:rsid w:val="00011CE4"/>
    <w:rsid w:val="00011CFD"/>
    <w:rsid w:val="00011D1D"/>
    <w:rsid w:val="00011EDE"/>
    <w:rsid w:val="00012AC0"/>
    <w:rsid w:val="00013B6F"/>
    <w:rsid w:val="0001560B"/>
    <w:rsid w:val="00015D21"/>
    <w:rsid w:val="00016E19"/>
    <w:rsid w:val="000212D8"/>
    <w:rsid w:val="0002144F"/>
    <w:rsid w:val="0002153D"/>
    <w:rsid w:val="000218AD"/>
    <w:rsid w:val="00021950"/>
    <w:rsid w:val="00022E09"/>
    <w:rsid w:val="00023194"/>
    <w:rsid w:val="0002386B"/>
    <w:rsid w:val="000242AC"/>
    <w:rsid w:val="00024D6B"/>
    <w:rsid w:val="0002510C"/>
    <w:rsid w:val="00031133"/>
    <w:rsid w:val="000317C8"/>
    <w:rsid w:val="00032440"/>
    <w:rsid w:val="00032732"/>
    <w:rsid w:val="00032777"/>
    <w:rsid w:val="00032BC8"/>
    <w:rsid w:val="0003303C"/>
    <w:rsid w:val="00034D80"/>
    <w:rsid w:val="000353CD"/>
    <w:rsid w:val="00035F29"/>
    <w:rsid w:val="000367C3"/>
    <w:rsid w:val="00037A02"/>
    <w:rsid w:val="00040E00"/>
    <w:rsid w:val="00041688"/>
    <w:rsid w:val="00041B1B"/>
    <w:rsid w:val="000425D9"/>
    <w:rsid w:val="00043015"/>
    <w:rsid w:val="000431E4"/>
    <w:rsid w:val="000433EE"/>
    <w:rsid w:val="000438A9"/>
    <w:rsid w:val="0004559E"/>
    <w:rsid w:val="00047BE8"/>
    <w:rsid w:val="00050155"/>
    <w:rsid w:val="000508CE"/>
    <w:rsid w:val="00050F7B"/>
    <w:rsid w:val="00051340"/>
    <w:rsid w:val="000520C0"/>
    <w:rsid w:val="000525FB"/>
    <w:rsid w:val="00056D36"/>
    <w:rsid w:val="00060E67"/>
    <w:rsid w:val="000613A9"/>
    <w:rsid w:val="00061ABC"/>
    <w:rsid w:val="000623F4"/>
    <w:rsid w:val="00062B10"/>
    <w:rsid w:val="00062F7C"/>
    <w:rsid w:val="0006395C"/>
    <w:rsid w:val="00063C38"/>
    <w:rsid w:val="00064A5E"/>
    <w:rsid w:val="00064E35"/>
    <w:rsid w:val="00065258"/>
    <w:rsid w:val="0006627A"/>
    <w:rsid w:val="0006651D"/>
    <w:rsid w:val="00066D9F"/>
    <w:rsid w:val="0006799B"/>
    <w:rsid w:val="00070143"/>
    <w:rsid w:val="000708C3"/>
    <w:rsid w:val="0007140D"/>
    <w:rsid w:val="00071808"/>
    <w:rsid w:val="00071B32"/>
    <w:rsid w:val="000729AB"/>
    <w:rsid w:val="00072AE9"/>
    <w:rsid w:val="00073B86"/>
    <w:rsid w:val="000743B1"/>
    <w:rsid w:val="00074BF1"/>
    <w:rsid w:val="000753B1"/>
    <w:rsid w:val="000802AE"/>
    <w:rsid w:val="00080923"/>
    <w:rsid w:val="0008135B"/>
    <w:rsid w:val="00082F24"/>
    <w:rsid w:val="00083B11"/>
    <w:rsid w:val="000856A5"/>
    <w:rsid w:val="00086320"/>
    <w:rsid w:val="000869E4"/>
    <w:rsid w:val="0009276E"/>
    <w:rsid w:val="0009429E"/>
    <w:rsid w:val="00095D82"/>
    <w:rsid w:val="0009638D"/>
    <w:rsid w:val="000A0765"/>
    <w:rsid w:val="000A10F2"/>
    <w:rsid w:val="000A161B"/>
    <w:rsid w:val="000A252B"/>
    <w:rsid w:val="000A27F2"/>
    <w:rsid w:val="000A299C"/>
    <w:rsid w:val="000A4AB8"/>
    <w:rsid w:val="000A557B"/>
    <w:rsid w:val="000A636C"/>
    <w:rsid w:val="000A6C1E"/>
    <w:rsid w:val="000A6E95"/>
    <w:rsid w:val="000B0320"/>
    <w:rsid w:val="000B0371"/>
    <w:rsid w:val="000B2B51"/>
    <w:rsid w:val="000B3534"/>
    <w:rsid w:val="000B4D5A"/>
    <w:rsid w:val="000B58F1"/>
    <w:rsid w:val="000B5E43"/>
    <w:rsid w:val="000B5E50"/>
    <w:rsid w:val="000B5F21"/>
    <w:rsid w:val="000B74B7"/>
    <w:rsid w:val="000C0246"/>
    <w:rsid w:val="000C0459"/>
    <w:rsid w:val="000C08DA"/>
    <w:rsid w:val="000C294D"/>
    <w:rsid w:val="000C55B1"/>
    <w:rsid w:val="000C6126"/>
    <w:rsid w:val="000C64D5"/>
    <w:rsid w:val="000C789A"/>
    <w:rsid w:val="000C7961"/>
    <w:rsid w:val="000D038C"/>
    <w:rsid w:val="000D03C0"/>
    <w:rsid w:val="000D04D6"/>
    <w:rsid w:val="000D0CE5"/>
    <w:rsid w:val="000D4399"/>
    <w:rsid w:val="000D5B69"/>
    <w:rsid w:val="000D5EC7"/>
    <w:rsid w:val="000D6D3C"/>
    <w:rsid w:val="000D7972"/>
    <w:rsid w:val="000E03DE"/>
    <w:rsid w:val="000E04F8"/>
    <w:rsid w:val="000E0BE8"/>
    <w:rsid w:val="000E0D5C"/>
    <w:rsid w:val="000E1665"/>
    <w:rsid w:val="000E1CB3"/>
    <w:rsid w:val="000E2491"/>
    <w:rsid w:val="000E4549"/>
    <w:rsid w:val="000E460B"/>
    <w:rsid w:val="000E5544"/>
    <w:rsid w:val="000E6431"/>
    <w:rsid w:val="000E6526"/>
    <w:rsid w:val="000E693F"/>
    <w:rsid w:val="000F0F11"/>
    <w:rsid w:val="000F140A"/>
    <w:rsid w:val="000F1E81"/>
    <w:rsid w:val="000F21D8"/>
    <w:rsid w:val="000F22BD"/>
    <w:rsid w:val="000F33E2"/>
    <w:rsid w:val="000F3738"/>
    <w:rsid w:val="000F4035"/>
    <w:rsid w:val="000F42B8"/>
    <w:rsid w:val="000F4E95"/>
    <w:rsid w:val="000F5277"/>
    <w:rsid w:val="000F76E7"/>
    <w:rsid w:val="0010101B"/>
    <w:rsid w:val="0010104D"/>
    <w:rsid w:val="00101230"/>
    <w:rsid w:val="0010280F"/>
    <w:rsid w:val="0010308B"/>
    <w:rsid w:val="001047C3"/>
    <w:rsid w:val="0010662A"/>
    <w:rsid w:val="00106D4A"/>
    <w:rsid w:val="001073CE"/>
    <w:rsid w:val="0010753E"/>
    <w:rsid w:val="00107B0A"/>
    <w:rsid w:val="00107D4A"/>
    <w:rsid w:val="00112FB2"/>
    <w:rsid w:val="0011485E"/>
    <w:rsid w:val="00114EA5"/>
    <w:rsid w:val="00115C91"/>
    <w:rsid w:val="00115D29"/>
    <w:rsid w:val="001171E6"/>
    <w:rsid w:val="00120FDD"/>
    <w:rsid w:val="001212D5"/>
    <w:rsid w:val="001215DF"/>
    <w:rsid w:val="00122506"/>
    <w:rsid w:val="001225E6"/>
    <w:rsid w:val="00124A51"/>
    <w:rsid w:val="00125825"/>
    <w:rsid w:val="00125B6C"/>
    <w:rsid w:val="001270C0"/>
    <w:rsid w:val="00130C03"/>
    <w:rsid w:val="00130DDF"/>
    <w:rsid w:val="0013376A"/>
    <w:rsid w:val="00135B03"/>
    <w:rsid w:val="00135CC2"/>
    <w:rsid w:val="001361F6"/>
    <w:rsid w:val="001369DC"/>
    <w:rsid w:val="00136A79"/>
    <w:rsid w:val="00136BAF"/>
    <w:rsid w:val="00140451"/>
    <w:rsid w:val="001411A8"/>
    <w:rsid w:val="0014198F"/>
    <w:rsid w:val="00141B31"/>
    <w:rsid w:val="00143156"/>
    <w:rsid w:val="00143441"/>
    <w:rsid w:val="0014380B"/>
    <w:rsid w:val="001442C6"/>
    <w:rsid w:val="0014493E"/>
    <w:rsid w:val="00145061"/>
    <w:rsid w:val="00145C1C"/>
    <w:rsid w:val="001464A3"/>
    <w:rsid w:val="00146D44"/>
    <w:rsid w:val="001510B9"/>
    <w:rsid w:val="00151E8C"/>
    <w:rsid w:val="00155040"/>
    <w:rsid w:val="001553D0"/>
    <w:rsid w:val="001561AC"/>
    <w:rsid w:val="00156265"/>
    <w:rsid w:val="00157515"/>
    <w:rsid w:val="001575C9"/>
    <w:rsid w:val="00157A7A"/>
    <w:rsid w:val="00160AC1"/>
    <w:rsid w:val="001611CB"/>
    <w:rsid w:val="001626AA"/>
    <w:rsid w:val="001628B4"/>
    <w:rsid w:val="001629DE"/>
    <w:rsid w:val="0016373B"/>
    <w:rsid w:val="00165607"/>
    <w:rsid w:val="0016582D"/>
    <w:rsid w:val="00165EC0"/>
    <w:rsid w:val="00165FFD"/>
    <w:rsid w:val="001667BE"/>
    <w:rsid w:val="00166880"/>
    <w:rsid w:val="00166B33"/>
    <w:rsid w:val="00167A96"/>
    <w:rsid w:val="00167EBC"/>
    <w:rsid w:val="00172324"/>
    <w:rsid w:val="0017366F"/>
    <w:rsid w:val="00175222"/>
    <w:rsid w:val="0017565D"/>
    <w:rsid w:val="001760CF"/>
    <w:rsid w:val="00176103"/>
    <w:rsid w:val="001761CB"/>
    <w:rsid w:val="0018010A"/>
    <w:rsid w:val="00181922"/>
    <w:rsid w:val="001819D5"/>
    <w:rsid w:val="001827CA"/>
    <w:rsid w:val="00182AFA"/>
    <w:rsid w:val="0018316C"/>
    <w:rsid w:val="001832F6"/>
    <w:rsid w:val="00183866"/>
    <w:rsid w:val="001845A8"/>
    <w:rsid w:val="00185DB5"/>
    <w:rsid w:val="00186189"/>
    <w:rsid w:val="00187375"/>
    <w:rsid w:val="0019097C"/>
    <w:rsid w:val="00190E4E"/>
    <w:rsid w:val="00191054"/>
    <w:rsid w:val="001921FB"/>
    <w:rsid w:val="00194374"/>
    <w:rsid w:val="00195349"/>
    <w:rsid w:val="001A009B"/>
    <w:rsid w:val="001A0C9F"/>
    <w:rsid w:val="001A2260"/>
    <w:rsid w:val="001A29DD"/>
    <w:rsid w:val="001A58AC"/>
    <w:rsid w:val="001A59E8"/>
    <w:rsid w:val="001A5A88"/>
    <w:rsid w:val="001A5B1D"/>
    <w:rsid w:val="001A6023"/>
    <w:rsid w:val="001A67B9"/>
    <w:rsid w:val="001B02F6"/>
    <w:rsid w:val="001B06FA"/>
    <w:rsid w:val="001B19AA"/>
    <w:rsid w:val="001B1BCF"/>
    <w:rsid w:val="001B1C7D"/>
    <w:rsid w:val="001B2297"/>
    <w:rsid w:val="001B3A47"/>
    <w:rsid w:val="001B4691"/>
    <w:rsid w:val="001B499D"/>
    <w:rsid w:val="001B4C0C"/>
    <w:rsid w:val="001B55D9"/>
    <w:rsid w:val="001B5DA4"/>
    <w:rsid w:val="001B6D35"/>
    <w:rsid w:val="001B7173"/>
    <w:rsid w:val="001B71BC"/>
    <w:rsid w:val="001C00D6"/>
    <w:rsid w:val="001C0B96"/>
    <w:rsid w:val="001C18D9"/>
    <w:rsid w:val="001C1C54"/>
    <w:rsid w:val="001C21FE"/>
    <w:rsid w:val="001C3372"/>
    <w:rsid w:val="001C479D"/>
    <w:rsid w:val="001C61DF"/>
    <w:rsid w:val="001C727A"/>
    <w:rsid w:val="001C741E"/>
    <w:rsid w:val="001C7548"/>
    <w:rsid w:val="001C7868"/>
    <w:rsid w:val="001C7D7F"/>
    <w:rsid w:val="001C7FDF"/>
    <w:rsid w:val="001D2910"/>
    <w:rsid w:val="001D2A6F"/>
    <w:rsid w:val="001D310D"/>
    <w:rsid w:val="001D31DF"/>
    <w:rsid w:val="001D4066"/>
    <w:rsid w:val="001D47D0"/>
    <w:rsid w:val="001D57CB"/>
    <w:rsid w:val="001D792F"/>
    <w:rsid w:val="001D7A08"/>
    <w:rsid w:val="001E252F"/>
    <w:rsid w:val="001E3990"/>
    <w:rsid w:val="001E4252"/>
    <w:rsid w:val="001E55EA"/>
    <w:rsid w:val="001E5620"/>
    <w:rsid w:val="001E5E05"/>
    <w:rsid w:val="001E7BAA"/>
    <w:rsid w:val="001E7C8E"/>
    <w:rsid w:val="001F0925"/>
    <w:rsid w:val="001F0A17"/>
    <w:rsid w:val="001F1024"/>
    <w:rsid w:val="001F230C"/>
    <w:rsid w:val="001F3122"/>
    <w:rsid w:val="001F33F6"/>
    <w:rsid w:val="001F4562"/>
    <w:rsid w:val="001F4E46"/>
    <w:rsid w:val="001F5297"/>
    <w:rsid w:val="001F59B8"/>
    <w:rsid w:val="001F7229"/>
    <w:rsid w:val="0020060C"/>
    <w:rsid w:val="002011A9"/>
    <w:rsid w:val="00203D53"/>
    <w:rsid w:val="00203E13"/>
    <w:rsid w:val="0020580C"/>
    <w:rsid w:val="00207235"/>
    <w:rsid w:val="00207519"/>
    <w:rsid w:val="002106A9"/>
    <w:rsid w:val="00212153"/>
    <w:rsid w:val="0021248E"/>
    <w:rsid w:val="002134D5"/>
    <w:rsid w:val="00214288"/>
    <w:rsid w:val="00214A93"/>
    <w:rsid w:val="0021533E"/>
    <w:rsid w:val="00216E71"/>
    <w:rsid w:val="00217471"/>
    <w:rsid w:val="00221E0F"/>
    <w:rsid w:val="00221E82"/>
    <w:rsid w:val="00221EF1"/>
    <w:rsid w:val="00222F2E"/>
    <w:rsid w:val="0022378E"/>
    <w:rsid w:val="002240BC"/>
    <w:rsid w:val="00224318"/>
    <w:rsid w:val="00224926"/>
    <w:rsid w:val="002251DC"/>
    <w:rsid w:val="00226448"/>
    <w:rsid w:val="00226868"/>
    <w:rsid w:val="002315F1"/>
    <w:rsid w:val="00231703"/>
    <w:rsid w:val="002323AF"/>
    <w:rsid w:val="00233135"/>
    <w:rsid w:val="002333CF"/>
    <w:rsid w:val="002334AC"/>
    <w:rsid w:val="0023386B"/>
    <w:rsid w:val="00234419"/>
    <w:rsid w:val="00234A28"/>
    <w:rsid w:val="00236354"/>
    <w:rsid w:val="002372C9"/>
    <w:rsid w:val="00240162"/>
    <w:rsid w:val="002404FE"/>
    <w:rsid w:val="00242323"/>
    <w:rsid w:val="002427D5"/>
    <w:rsid w:val="00242A08"/>
    <w:rsid w:val="00242B3F"/>
    <w:rsid w:val="00243EEC"/>
    <w:rsid w:val="00245337"/>
    <w:rsid w:val="00245563"/>
    <w:rsid w:val="00246415"/>
    <w:rsid w:val="00246A44"/>
    <w:rsid w:val="00246DF9"/>
    <w:rsid w:val="00246E31"/>
    <w:rsid w:val="00247648"/>
    <w:rsid w:val="00247C3F"/>
    <w:rsid w:val="00247CC9"/>
    <w:rsid w:val="0025130D"/>
    <w:rsid w:val="00251FBE"/>
    <w:rsid w:val="00253DE5"/>
    <w:rsid w:val="002549AA"/>
    <w:rsid w:val="00255753"/>
    <w:rsid w:val="00256701"/>
    <w:rsid w:val="00256CC1"/>
    <w:rsid w:val="0025778A"/>
    <w:rsid w:val="00257AC2"/>
    <w:rsid w:val="002601DF"/>
    <w:rsid w:val="0026034E"/>
    <w:rsid w:val="0026347D"/>
    <w:rsid w:val="002643B1"/>
    <w:rsid w:val="00265F46"/>
    <w:rsid w:val="0026670C"/>
    <w:rsid w:val="0026704B"/>
    <w:rsid w:val="00267479"/>
    <w:rsid w:val="00267CB0"/>
    <w:rsid w:val="0027055D"/>
    <w:rsid w:val="00270BDD"/>
    <w:rsid w:val="002719CE"/>
    <w:rsid w:val="0027211E"/>
    <w:rsid w:val="002736F4"/>
    <w:rsid w:val="0027387D"/>
    <w:rsid w:val="0027570E"/>
    <w:rsid w:val="00275846"/>
    <w:rsid w:val="002760AE"/>
    <w:rsid w:val="00276A05"/>
    <w:rsid w:val="00276B5C"/>
    <w:rsid w:val="00280FFC"/>
    <w:rsid w:val="002816ED"/>
    <w:rsid w:val="002839BE"/>
    <w:rsid w:val="00286622"/>
    <w:rsid w:val="002915F7"/>
    <w:rsid w:val="00293013"/>
    <w:rsid w:val="0029369C"/>
    <w:rsid w:val="00293FF0"/>
    <w:rsid w:val="002947F4"/>
    <w:rsid w:val="002951E2"/>
    <w:rsid w:val="00296F4A"/>
    <w:rsid w:val="00297A24"/>
    <w:rsid w:val="002A030F"/>
    <w:rsid w:val="002A1024"/>
    <w:rsid w:val="002A10D6"/>
    <w:rsid w:val="002A16DC"/>
    <w:rsid w:val="002A1C42"/>
    <w:rsid w:val="002A2929"/>
    <w:rsid w:val="002A2937"/>
    <w:rsid w:val="002A2B14"/>
    <w:rsid w:val="002A39B4"/>
    <w:rsid w:val="002A40AD"/>
    <w:rsid w:val="002A4E6D"/>
    <w:rsid w:val="002A66FD"/>
    <w:rsid w:val="002B0E1E"/>
    <w:rsid w:val="002B10F7"/>
    <w:rsid w:val="002B1173"/>
    <w:rsid w:val="002B1634"/>
    <w:rsid w:val="002B2080"/>
    <w:rsid w:val="002B224C"/>
    <w:rsid w:val="002B29AD"/>
    <w:rsid w:val="002B364D"/>
    <w:rsid w:val="002B39FC"/>
    <w:rsid w:val="002B3F29"/>
    <w:rsid w:val="002B480F"/>
    <w:rsid w:val="002B6E27"/>
    <w:rsid w:val="002B7411"/>
    <w:rsid w:val="002C016B"/>
    <w:rsid w:val="002C22BC"/>
    <w:rsid w:val="002C29E5"/>
    <w:rsid w:val="002C3EE7"/>
    <w:rsid w:val="002C4724"/>
    <w:rsid w:val="002C4AC1"/>
    <w:rsid w:val="002C5BC4"/>
    <w:rsid w:val="002C611B"/>
    <w:rsid w:val="002C66B7"/>
    <w:rsid w:val="002C710F"/>
    <w:rsid w:val="002C7D42"/>
    <w:rsid w:val="002D0112"/>
    <w:rsid w:val="002D03A3"/>
    <w:rsid w:val="002D058B"/>
    <w:rsid w:val="002D2CF3"/>
    <w:rsid w:val="002D3195"/>
    <w:rsid w:val="002D4FB7"/>
    <w:rsid w:val="002D567F"/>
    <w:rsid w:val="002D61B3"/>
    <w:rsid w:val="002E03F8"/>
    <w:rsid w:val="002E1658"/>
    <w:rsid w:val="002E18E5"/>
    <w:rsid w:val="002E25A0"/>
    <w:rsid w:val="002E2818"/>
    <w:rsid w:val="002E2859"/>
    <w:rsid w:val="002E28CF"/>
    <w:rsid w:val="002E28F2"/>
    <w:rsid w:val="002E331C"/>
    <w:rsid w:val="002E4027"/>
    <w:rsid w:val="002E4139"/>
    <w:rsid w:val="002E4821"/>
    <w:rsid w:val="002E48A0"/>
    <w:rsid w:val="002E672B"/>
    <w:rsid w:val="002E785B"/>
    <w:rsid w:val="002F070C"/>
    <w:rsid w:val="002F2078"/>
    <w:rsid w:val="002F239F"/>
    <w:rsid w:val="002F25D5"/>
    <w:rsid w:val="002F2954"/>
    <w:rsid w:val="002F50BF"/>
    <w:rsid w:val="002F7694"/>
    <w:rsid w:val="002F797A"/>
    <w:rsid w:val="00300EE9"/>
    <w:rsid w:val="00301053"/>
    <w:rsid w:val="0030289A"/>
    <w:rsid w:val="00303F0D"/>
    <w:rsid w:val="003046A2"/>
    <w:rsid w:val="00304CE6"/>
    <w:rsid w:val="00304E5F"/>
    <w:rsid w:val="00306655"/>
    <w:rsid w:val="0030672C"/>
    <w:rsid w:val="00307FC4"/>
    <w:rsid w:val="00310258"/>
    <w:rsid w:val="00310DC3"/>
    <w:rsid w:val="00311205"/>
    <w:rsid w:val="00311390"/>
    <w:rsid w:val="00311422"/>
    <w:rsid w:val="003114A3"/>
    <w:rsid w:val="0031348E"/>
    <w:rsid w:val="00313AB6"/>
    <w:rsid w:val="003205A6"/>
    <w:rsid w:val="0032099B"/>
    <w:rsid w:val="0032150C"/>
    <w:rsid w:val="003227CD"/>
    <w:rsid w:val="00322C50"/>
    <w:rsid w:val="00323740"/>
    <w:rsid w:val="00323E46"/>
    <w:rsid w:val="00324FFB"/>
    <w:rsid w:val="00325849"/>
    <w:rsid w:val="00325B90"/>
    <w:rsid w:val="00325C1D"/>
    <w:rsid w:val="00326AC6"/>
    <w:rsid w:val="003270A6"/>
    <w:rsid w:val="00327738"/>
    <w:rsid w:val="00333060"/>
    <w:rsid w:val="0033352D"/>
    <w:rsid w:val="003335D6"/>
    <w:rsid w:val="00333FE1"/>
    <w:rsid w:val="003341C9"/>
    <w:rsid w:val="00336580"/>
    <w:rsid w:val="00340749"/>
    <w:rsid w:val="00340DFE"/>
    <w:rsid w:val="00341430"/>
    <w:rsid w:val="003419EF"/>
    <w:rsid w:val="00341B03"/>
    <w:rsid w:val="003429E7"/>
    <w:rsid w:val="0034363F"/>
    <w:rsid w:val="003443D3"/>
    <w:rsid w:val="00344629"/>
    <w:rsid w:val="00345B68"/>
    <w:rsid w:val="00345C89"/>
    <w:rsid w:val="00345E5E"/>
    <w:rsid w:val="003464EC"/>
    <w:rsid w:val="00346649"/>
    <w:rsid w:val="00346717"/>
    <w:rsid w:val="00347032"/>
    <w:rsid w:val="00347189"/>
    <w:rsid w:val="00347D67"/>
    <w:rsid w:val="003509C5"/>
    <w:rsid w:val="003512B1"/>
    <w:rsid w:val="00351869"/>
    <w:rsid w:val="0035199C"/>
    <w:rsid w:val="00351EBD"/>
    <w:rsid w:val="00352817"/>
    <w:rsid w:val="0035291D"/>
    <w:rsid w:val="00352E78"/>
    <w:rsid w:val="00353D5B"/>
    <w:rsid w:val="0035473C"/>
    <w:rsid w:val="003558B2"/>
    <w:rsid w:val="00357518"/>
    <w:rsid w:val="003604DA"/>
    <w:rsid w:val="003604EB"/>
    <w:rsid w:val="003605A2"/>
    <w:rsid w:val="00360819"/>
    <w:rsid w:val="00360C09"/>
    <w:rsid w:val="00361424"/>
    <w:rsid w:val="00361776"/>
    <w:rsid w:val="00362C18"/>
    <w:rsid w:val="00364308"/>
    <w:rsid w:val="00365514"/>
    <w:rsid w:val="003655EA"/>
    <w:rsid w:val="00365878"/>
    <w:rsid w:val="00365945"/>
    <w:rsid w:val="0036687F"/>
    <w:rsid w:val="00366BED"/>
    <w:rsid w:val="00367097"/>
    <w:rsid w:val="003673FD"/>
    <w:rsid w:val="00370269"/>
    <w:rsid w:val="003706F6"/>
    <w:rsid w:val="00371586"/>
    <w:rsid w:val="00371AE8"/>
    <w:rsid w:val="0037236C"/>
    <w:rsid w:val="00372EC6"/>
    <w:rsid w:val="00373754"/>
    <w:rsid w:val="00374000"/>
    <w:rsid w:val="003757F6"/>
    <w:rsid w:val="00375841"/>
    <w:rsid w:val="00375ABA"/>
    <w:rsid w:val="00375B73"/>
    <w:rsid w:val="003776A6"/>
    <w:rsid w:val="00380643"/>
    <w:rsid w:val="003806D9"/>
    <w:rsid w:val="003810F5"/>
    <w:rsid w:val="00381740"/>
    <w:rsid w:val="00382B5A"/>
    <w:rsid w:val="00382FD1"/>
    <w:rsid w:val="003848BF"/>
    <w:rsid w:val="00385549"/>
    <w:rsid w:val="0038580C"/>
    <w:rsid w:val="00387C01"/>
    <w:rsid w:val="003906D5"/>
    <w:rsid w:val="00390A13"/>
    <w:rsid w:val="003910F1"/>
    <w:rsid w:val="003947E2"/>
    <w:rsid w:val="00395131"/>
    <w:rsid w:val="003958BE"/>
    <w:rsid w:val="00395C24"/>
    <w:rsid w:val="00397E45"/>
    <w:rsid w:val="003A00DD"/>
    <w:rsid w:val="003A2676"/>
    <w:rsid w:val="003A42D2"/>
    <w:rsid w:val="003A48A5"/>
    <w:rsid w:val="003A4976"/>
    <w:rsid w:val="003A52B1"/>
    <w:rsid w:val="003A53A4"/>
    <w:rsid w:val="003A53B1"/>
    <w:rsid w:val="003A58B8"/>
    <w:rsid w:val="003A6A97"/>
    <w:rsid w:val="003A720D"/>
    <w:rsid w:val="003A7575"/>
    <w:rsid w:val="003B0851"/>
    <w:rsid w:val="003B1035"/>
    <w:rsid w:val="003B2C14"/>
    <w:rsid w:val="003B400B"/>
    <w:rsid w:val="003B5A93"/>
    <w:rsid w:val="003B5FD8"/>
    <w:rsid w:val="003B6AA8"/>
    <w:rsid w:val="003B6F33"/>
    <w:rsid w:val="003B7021"/>
    <w:rsid w:val="003B7B86"/>
    <w:rsid w:val="003C05E1"/>
    <w:rsid w:val="003C0634"/>
    <w:rsid w:val="003C0F5B"/>
    <w:rsid w:val="003C17A6"/>
    <w:rsid w:val="003C2389"/>
    <w:rsid w:val="003C28D8"/>
    <w:rsid w:val="003C29C4"/>
    <w:rsid w:val="003C2C4D"/>
    <w:rsid w:val="003C3022"/>
    <w:rsid w:val="003C3AA6"/>
    <w:rsid w:val="003C411F"/>
    <w:rsid w:val="003C4368"/>
    <w:rsid w:val="003C6067"/>
    <w:rsid w:val="003C7377"/>
    <w:rsid w:val="003D16F9"/>
    <w:rsid w:val="003D27C2"/>
    <w:rsid w:val="003D407D"/>
    <w:rsid w:val="003D4A79"/>
    <w:rsid w:val="003D5564"/>
    <w:rsid w:val="003D5B51"/>
    <w:rsid w:val="003D63BE"/>
    <w:rsid w:val="003D6C24"/>
    <w:rsid w:val="003E0B9A"/>
    <w:rsid w:val="003E12BE"/>
    <w:rsid w:val="003E155E"/>
    <w:rsid w:val="003E18F7"/>
    <w:rsid w:val="003E22CB"/>
    <w:rsid w:val="003E23C4"/>
    <w:rsid w:val="003E2463"/>
    <w:rsid w:val="003E24F5"/>
    <w:rsid w:val="003E2AA1"/>
    <w:rsid w:val="003E4CB6"/>
    <w:rsid w:val="003E6466"/>
    <w:rsid w:val="003E6658"/>
    <w:rsid w:val="003E7995"/>
    <w:rsid w:val="003F0A2A"/>
    <w:rsid w:val="003F136A"/>
    <w:rsid w:val="003F1390"/>
    <w:rsid w:val="003F1764"/>
    <w:rsid w:val="003F1DE0"/>
    <w:rsid w:val="003F28D3"/>
    <w:rsid w:val="003F45FD"/>
    <w:rsid w:val="003F5206"/>
    <w:rsid w:val="003F565B"/>
    <w:rsid w:val="003F5975"/>
    <w:rsid w:val="003F5A84"/>
    <w:rsid w:val="003F6897"/>
    <w:rsid w:val="003F6EDE"/>
    <w:rsid w:val="004004B2"/>
    <w:rsid w:val="00400D7B"/>
    <w:rsid w:val="004013D2"/>
    <w:rsid w:val="00402088"/>
    <w:rsid w:val="0040258B"/>
    <w:rsid w:val="00402602"/>
    <w:rsid w:val="0040382D"/>
    <w:rsid w:val="004041C1"/>
    <w:rsid w:val="00404771"/>
    <w:rsid w:val="00404D2C"/>
    <w:rsid w:val="00406450"/>
    <w:rsid w:val="004070A8"/>
    <w:rsid w:val="00407A32"/>
    <w:rsid w:val="004113DA"/>
    <w:rsid w:val="00411AD9"/>
    <w:rsid w:val="00412FA0"/>
    <w:rsid w:val="004143F5"/>
    <w:rsid w:val="004149E2"/>
    <w:rsid w:val="00414B27"/>
    <w:rsid w:val="00416580"/>
    <w:rsid w:val="00416EA9"/>
    <w:rsid w:val="004203AE"/>
    <w:rsid w:val="00420D10"/>
    <w:rsid w:val="004227BD"/>
    <w:rsid w:val="00422AA3"/>
    <w:rsid w:val="0042309A"/>
    <w:rsid w:val="004230A1"/>
    <w:rsid w:val="00423530"/>
    <w:rsid w:val="0042356F"/>
    <w:rsid w:val="00424AAA"/>
    <w:rsid w:val="00425841"/>
    <w:rsid w:val="004262C7"/>
    <w:rsid w:val="00427D6B"/>
    <w:rsid w:val="00430390"/>
    <w:rsid w:val="00430426"/>
    <w:rsid w:val="00430480"/>
    <w:rsid w:val="00432CE7"/>
    <w:rsid w:val="00432CFE"/>
    <w:rsid w:val="0043312E"/>
    <w:rsid w:val="00434414"/>
    <w:rsid w:val="00435CB3"/>
    <w:rsid w:val="00440B2A"/>
    <w:rsid w:val="00440FDA"/>
    <w:rsid w:val="0044109F"/>
    <w:rsid w:val="00441E22"/>
    <w:rsid w:val="00442021"/>
    <w:rsid w:val="00442D47"/>
    <w:rsid w:val="0044398E"/>
    <w:rsid w:val="00443B17"/>
    <w:rsid w:val="00450867"/>
    <w:rsid w:val="00451CE0"/>
    <w:rsid w:val="00452141"/>
    <w:rsid w:val="0045216A"/>
    <w:rsid w:val="0045318B"/>
    <w:rsid w:val="004537D3"/>
    <w:rsid w:val="00455EDF"/>
    <w:rsid w:val="004567B6"/>
    <w:rsid w:val="0045728B"/>
    <w:rsid w:val="004605E5"/>
    <w:rsid w:val="00461738"/>
    <w:rsid w:val="00462016"/>
    <w:rsid w:val="004641ED"/>
    <w:rsid w:val="00465276"/>
    <w:rsid w:val="0046551B"/>
    <w:rsid w:val="00465981"/>
    <w:rsid w:val="00465A46"/>
    <w:rsid w:val="00466009"/>
    <w:rsid w:val="004661A1"/>
    <w:rsid w:val="00466590"/>
    <w:rsid w:val="0046679E"/>
    <w:rsid w:val="00466A08"/>
    <w:rsid w:val="00466F1D"/>
    <w:rsid w:val="00470413"/>
    <w:rsid w:val="0047093C"/>
    <w:rsid w:val="004717F5"/>
    <w:rsid w:val="00471A04"/>
    <w:rsid w:val="00474071"/>
    <w:rsid w:val="00474A59"/>
    <w:rsid w:val="00475045"/>
    <w:rsid w:val="00477D8A"/>
    <w:rsid w:val="00480296"/>
    <w:rsid w:val="00481436"/>
    <w:rsid w:val="00481548"/>
    <w:rsid w:val="00482A45"/>
    <w:rsid w:val="00482B4E"/>
    <w:rsid w:val="004834B5"/>
    <w:rsid w:val="004862B8"/>
    <w:rsid w:val="00486478"/>
    <w:rsid w:val="00487EB3"/>
    <w:rsid w:val="00490BCF"/>
    <w:rsid w:val="00490C5B"/>
    <w:rsid w:val="0049150A"/>
    <w:rsid w:val="00492438"/>
    <w:rsid w:val="0049448E"/>
    <w:rsid w:val="00494919"/>
    <w:rsid w:val="00495076"/>
    <w:rsid w:val="00495399"/>
    <w:rsid w:val="00496A37"/>
    <w:rsid w:val="004970A1"/>
    <w:rsid w:val="004977B3"/>
    <w:rsid w:val="004978B0"/>
    <w:rsid w:val="004A00AE"/>
    <w:rsid w:val="004A0E0C"/>
    <w:rsid w:val="004A2326"/>
    <w:rsid w:val="004A25AB"/>
    <w:rsid w:val="004A2A64"/>
    <w:rsid w:val="004A30E4"/>
    <w:rsid w:val="004A3886"/>
    <w:rsid w:val="004A4137"/>
    <w:rsid w:val="004A42F9"/>
    <w:rsid w:val="004A5500"/>
    <w:rsid w:val="004A567A"/>
    <w:rsid w:val="004A5820"/>
    <w:rsid w:val="004A589F"/>
    <w:rsid w:val="004A5A75"/>
    <w:rsid w:val="004A649C"/>
    <w:rsid w:val="004A78B5"/>
    <w:rsid w:val="004A7CD9"/>
    <w:rsid w:val="004B1638"/>
    <w:rsid w:val="004B1C4D"/>
    <w:rsid w:val="004B237C"/>
    <w:rsid w:val="004B2A21"/>
    <w:rsid w:val="004B2A62"/>
    <w:rsid w:val="004B4DB4"/>
    <w:rsid w:val="004B6BFF"/>
    <w:rsid w:val="004B7569"/>
    <w:rsid w:val="004C12B1"/>
    <w:rsid w:val="004C1360"/>
    <w:rsid w:val="004C15D7"/>
    <w:rsid w:val="004C1815"/>
    <w:rsid w:val="004C3967"/>
    <w:rsid w:val="004C5B06"/>
    <w:rsid w:val="004C715F"/>
    <w:rsid w:val="004D0B9F"/>
    <w:rsid w:val="004D12A4"/>
    <w:rsid w:val="004D23E2"/>
    <w:rsid w:val="004D30A2"/>
    <w:rsid w:val="004D39E7"/>
    <w:rsid w:val="004D48D4"/>
    <w:rsid w:val="004D563D"/>
    <w:rsid w:val="004D5CB6"/>
    <w:rsid w:val="004D6761"/>
    <w:rsid w:val="004E1AAD"/>
    <w:rsid w:val="004E27DB"/>
    <w:rsid w:val="004E40BC"/>
    <w:rsid w:val="004E4EEB"/>
    <w:rsid w:val="004E511C"/>
    <w:rsid w:val="004E64CC"/>
    <w:rsid w:val="004E7388"/>
    <w:rsid w:val="004F0200"/>
    <w:rsid w:val="004F0242"/>
    <w:rsid w:val="004F24A6"/>
    <w:rsid w:val="004F2B6A"/>
    <w:rsid w:val="004F3D0F"/>
    <w:rsid w:val="004F47A3"/>
    <w:rsid w:val="004F5431"/>
    <w:rsid w:val="004F6971"/>
    <w:rsid w:val="004F6F03"/>
    <w:rsid w:val="004F7574"/>
    <w:rsid w:val="004F785D"/>
    <w:rsid w:val="00501B15"/>
    <w:rsid w:val="00503778"/>
    <w:rsid w:val="00503B1A"/>
    <w:rsid w:val="0050479C"/>
    <w:rsid w:val="005052AD"/>
    <w:rsid w:val="00505752"/>
    <w:rsid w:val="00505C82"/>
    <w:rsid w:val="00505D57"/>
    <w:rsid w:val="00505E71"/>
    <w:rsid w:val="005079DB"/>
    <w:rsid w:val="0051021F"/>
    <w:rsid w:val="005111A0"/>
    <w:rsid w:val="0051196D"/>
    <w:rsid w:val="00511D79"/>
    <w:rsid w:val="00511E3F"/>
    <w:rsid w:val="00512173"/>
    <w:rsid w:val="005127E2"/>
    <w:rsid w:val="00515255"/>
    <w:rsid w:val="00517855"/>
    <w:rsid w:val="005178FE"/>
    <w:rsid w:val="00521372"/>
    <w:rsid w:val="00521CF2"/>
    <w:rsid w:val="00521E22"/>
    <w:rsid w:val="00524484"/>
    <w:rsid w:val="005246C5"/>
    <w:rsid w:val="00524957"/>
    <w:rsid w:val="0052661D"/>
    <w:rsid w:val="00526D94"/>
    <w:rsid w:val="00526E35"/>
    <w:rsid w:val="00527D20"/>
    <w:rsid w:val="00527FEE"/>
    <w:rsid w:val="00530011"/>
    <w:rsid w:val="0053010C"/>
    <w:rsid w:val="00531086"/>
    <w:rsid w:val="00534896"/>
    <w:rsid w:val="005370C0"/>
    <w:rsid w:val="00537C51"/>
    <w:rsid w:val="00537D05"/>
    <w:rsid w:val="00537F67"/>
    <w:rsid w:val="00540D90"/>
    <w:rsid w:val="00543711"/>
    <w:rsid w:val="0054504B"/>
    <w:rsid w:val="005455CA"/>
    <w:rsid w:val="00545EA8"/>
    <w:rsid w:val="005466B7"/>
    <w:rsid w:val="00546AC1"/>
    <w:rsid w:val="00546C38"/>
    <w:rsid w:val="00547D18"/>
    <w:rsid w:val="00550411"/>
    <w:rsid w:val="0055109A"/>
    <w:rsid w:val="005521BC"/>
    <w:rsid w:val="00552773"/>
    <w:rsid w:val="00552A29"/>
    <w:rsid w:val="00555815"/>
    <w:rsid w:val="00555A84"/>
    <w:rsid w:val="00561962"/>
    <w:rsid w:val="00561ABD"/>
    <w:rsid w:val="005625F6"/>
    <w:rsid w:val="00562DE8"/>
    <w:rsid w:val="00563486"/>
    <w:rsid w:val="00566964"/>
    <w:rsid w:val="00567CA4"/>
    <w:rsid w:val="005704ED"/>
    <w:rsid w:val="00570F21"/>
    <w:rsid w:val="005714DF"/>
    <w:rsid w:val="005715BC"/>
    <w:rsid w:val="00574DDE"/>
    <w:rsid w:val="00575038"/>
    <w:rsid w:val="005760DF"/>
    <w:rsid w:val="0057655B"/>
    <w:rsid w:val="005766F6"/>
    <w:rsid w:val="00577D24"/>
    <w:rsid w:val="00581465"/>
    <w:rsid w:val="00581667"/>
    <w:rsid w:val="00581E7C"/>
    <w:rsid w:val="00584190"/>
    <w:rsid w:val="0058442B"/>
    <w:rsid w:val="005844B2"/>
    <w:rsid w:val="00584A8D"/>
    <w:rsid w:val="005854BC"/>
    <w:rsid w:val="00585BDB"/>
    <w:rsid w:val="00586256"/>
    <w:rsid w:val="00586D87"/>
    <w:rsid w:val="00590027"/>
    <w:rsid w:val="0059005D"/>
    <w:rsid w:val="00590884"/>
    <w:rsid w:val="00591324"/>
    <w:rsid w:val="00591E5C"/>
    <w:rsid w:val="00591FBD"/>
    <w:rsid w:val="00592086"/>
    <w:rsid w:val="0059225E"/>
    <w:rsid w:val="0059279E"/>
    <w:rsid w:val="00592877"/>
    <w:rsid w:val="00593699"/>
    <w:rsid w:val="00593A02"/>
    <w:rsid w:val="005943D0"/>
    <w:rsid w:val="00594663"/>
    <w:rsid w:val="00595A1C"/>
    <w:rsid w:val="0059673C"/>
    <w:rsid w:val="005A12D1"/>
    <w:rsid w:val="005A1A77"/>
    <w:rsid w:val="005A1C9D"/>
    <w:rsid w:val="005A1E5B"/>
    <w:rsid w:val="005A1F0D"/>
    <w:rsid w:val="005A2672"/>
    <w:rsid w:val="005A39EB"/>
    <w:rsid w:val="005A5A56"/>
    <w:rsid w:val="005A6D17"/>
    <w:rsid w:val="005B0A6A"/>
    <w:rsid w:val="005B0BB1"/>
    <w:rsid w:val="005B0C76"/>
    <w:rsid w:val="005B3394"/>
    <w:rsid w:val="005B4419"/>
    <w:rsid w:val="005B46FF"/>
    <w:rsid w:val="005B5471"/>
    <w:rsid w:val="005B5B7B"/>
    <w:rsid w:val="005B5BE5"/>
    <w:rsid w:val="005B666C"/>
    <w:rsid w:val="005B6CAD"/>
    <w:rsid w:val="005C119E"/>
    <w:rsid w:val="005C449A"/>
    <w:rsid w:val="005C4A14"/>
    <w:rsid w:val="005C5041"/>
    <w:rsid w:val="005C5234"/>
    <w:rsid w:val="005C6DB4"/>
    <w:rsid w:val="005D02C9"/>
    <w:rsid w:val="005D0CD7"/>
    <w:rsid w:val="005D1B32"/>
    <w:rsid w:val="005D1B5E"/>
    <w:rsid w:val="005D2993"/>
    <w:rsid w:val="005D2F58"/>
    <w:rsid w:val="005D39FF"/>
    <w:rsid w:val="005D41E4"/>
    <w:rsid w:val="005D4221"/>
    <w:rsid w:val="005D487E"/>
    <w:rsid w:val="005D5883"/>
    <w:rsid w:val="005D7A43"/>
    <w:rsid w:val="005E2630"/>
    <w:rsid w:val="005E337F"/>
    <w:rsid w:val="005E3624"/>
    <w:rsid w:val="005E37DB"/>
    <w:rsid w:val="005E3A31"/>
    <w:rsid w:val="005E43AE"/>
    <w:rsid w:val="005E4796"/>
    <w:rsid w:val="005E4E40"/>
    <w:rsid w:val="005E70FF"/>
    <w:rsid w:val="005E746C"/>
    <w:rsid w:val="005F0FCD"/>
    <w:rsid w:val="005F2061"/>
    <w:rsid w:val="005F2AE1"/>
    <w:rsid w:val="005F39BF"/>
    <w:rsid w:val="005F51BE"/>
    <w:rsid w:val="005F5234"/>
    <w:rsid w:val="005F5252"/>
    <w:rsid w:val="005F53FA"/>
    <w:rsid w:val="005F649E"/>
    <w:rsid w:val="005F6AEE"/>
    <w:rsid w:val="005F6EC3"/>
    <w:rsid w:val="005F7C69"/>
    <w:rsid w:val="006005C7"/>
    <w:rsid w:val="00600CBA"/>
    <w:rsid w:val="00600D46"/>
    <w:rsid w:val="0060126B"/>
    <w:rsid w:val="0060241F"/>
    <w:rsid w:val="006024AD"/>
    <w:rsid w:val="006024F3"/>
    <w:rsid w:val="00603034"/>
    <w:rsid w:val="00603227"/>
    <w:rsid w:val="00604F8C"/>
    <w:rsid w:val="00605551"/>
    <w:rsid w:val="00605A48"/>
    <w:rsid w:val="0060606F"/>
    <w:rsid w:val="00606563"/>
    <w:rsid w:val="00606658"/>
    <w:rsid w:val="0060735C"/>
    <w:rsid w:val="00607BA5"/>
    <w:rsid w:val="00610FF4"/>
    <w:rsid w:val="00612907"/>
    <w:rsid w:val="0061294B"/>
    <w:rsid w:val="006160CD"/>
    <w:rsid w:val="00621499"/>
    <w:rsid w:val="0062174F"/>
    <w:rsid w:val="00622E3E"/>
    <w:rsid w:val="00622ED6"/>
    <w:rsid w:val="006231A0"/>
    <w:rsid w:val="0062327E"/>
    <w:rsid w:val="006263A7"/>
    <w:rsid w:val="00626779"/>
    <w:rsid w:val="00626CB6"/>
    <w:rsid w:val="006276B5"/>
    <w:rsid w:val="00632EC2"/>
    <w:rsid w:val="00633BC5"/>
    <w:rsid w:val="006346ED"/>
    <w:rsid w:val="006362FE"/>
    <w:rsid w:val="00636D06"/>
    <w:rsid w:val="00636D26"/>
    <w:rsid w:val="00637841"/>
    <w:rsid w:val="00637D36"/>
    <w:rsid w:val="00641FD2"/>
    <w:rsid w:val="006421A5"/>
    <w:rsid w:val="00643028"/>
    <w:rsid w:val="00643E16"/>
    <w:rsid w:val="00644AC1"/>
    <w:rsid w:val="00644D02"/>
    <w:rsid w:val="00645C30"/>
    <w:rsid w:val="006461B0"/>
    <w:rsid w:val="00646EE1"/>
    <w:rsid w:val="006470AE"/>
    <w:rsid w:val="0064792F"/>
    <w:rsid w:val="00651171"/>
    <w:rsid w:val="0065136D"/>
    <w:rsid w:val="00652DCD"/>
    <w:rsid w:val="00654837"/>
    <w:rsid w:val="00655920"/>
    <w:rsid w:val="00656E35"/>
    <w:rsid w:val="006572F9"/>
    <w:rsid w:val="006603A8"/>
    <w:rsid w:val="00661FE9"/>
    <w:rsid w:val="0066310E"/>
    <w:rsid w:val="00663249"/>
    <w:rsid w:val="006635EA"/>
    <w:rsid w:val="00663B16"/>
    <w:rsid w:val="00664715"/>
    <w:rsid w:val="0066490E"/>
    <w:rsid w:val="00664B33"/>
    <w:rsid w:val="006653DE"/>
    <w:rsid w:val="00665884"/>
    <w:rsid w:val="006667A3"/>
    <w:rsid w:val="00666B3D"/>
    <w:rsid w:val="00666C9C"/>
    <w:rsid w:val="0066700B"/>
    <w:rsid w:val="00667095"/>
    <w:rsid w:val="006670C0"/>
    <w:rsid w:val="006679B9"/>
    <w:rsid w:val="006716F3"/>
    <w:rsid w:val="0067188F"/>
    <w:rsid w:val="00671F23"/>
    <w:rsid w:val="0067258E"/>
    <w:rsid w:val="006736FC"/>
    <w:rsid w:val="006737F4"/>
    <w:rsid w:val="00673DE3"/>
    <w:rsid w:val="00674AFA"/>
    <w:rsid w:val="006752DE"/>
    <w:rsid w:val="006765D5"/>
    <w:rsid w:val="006766A1"/>
    <w:rsid w:val="006776E8"/>
    <w:rsid w:val="00677840"/>
    <w:rsid w:val="00677BF3"/>
    <w:rsid w:val="00677C32"/>
    <w:rsid w:val="006800F6"/>
    <w:rsid w:val="00680765"/>
    <w:rsid w:val="00684F17"/>
    <w:rsid w:val="006866AA"/>
    <w:rsid w:val="00686BAA"/>
    <w:rsid w:val="006871F1"/>
    <w:rsid w:val="00687348"/>
    <w:rsid w:val="00687D73"/>
    <w:rsid w:val="00690BA5"/>
    <w:rsid w:val="006914CA"/>
    <w:rsid w:val="00691AAA"/>
    <w:rsid w:val="00692717"/>
    <w:rsid w:val="00693310"/>
    <w:rsid w:val="0069368F"/>
    <w:rsid w:val="006956AD"/>
    <w:rsid w:val="006956C8"/>
    <w:rsid w:val="006967E6"/>
    <w:rsid w:val="0069686E"/>
    <w:rsid w:val="00697C70"/>
    <w:rsid w:val="00697CB9"/>
    <w:rsid w:val="006A10E5"/>
    <w:rsid w:val="006A1591"/>
    <w:rsid w:val="006A198D"/>
    <w:rsid w:val="006A19E7"/>
    <w:rsid w:val="006A1C07"/>
    <w:rsid w:val="006A258B"/>
    <w:rsid w:val="006A2B94"/>
    <w:rsid w:val="006A2FD8"/>
    <w:rsid w:val="006A39E6"/>
    <w:rsid w:val="006A3F59"/>
    <w:rsid w:val="006A41A9"/>
    <w:rsid w:val="006A41FE"/>
    <w:rsid w:val="006A48A7"/>
    <w:rsid w:val="006A60BB"/>
    <w:rsid w:val="006A65C8"/>
    <w:rsid w:val="006A6E34"/>
    <w:rsid w:val="006A75B2"/>
    <w:rsid w:val="006B01E1"/>
    <w:rsid w:val="006B26A1"/>
    <w:rsid w:val="006B280E"/>
    <w:rsid w:val="006B2E6D"/>
    <w:rsid w:val="006B4412"/>
    <w:rsid w:val="006B54C0"/>
    <w:rsid w:val="006B716A"/>
    <w:rsid w:val="006C07A2"/>
    <w:rsid w:val="006C1036"/>
    <w:rsid w:val="006C2733"/>
    <w:rsid w:val="006C3139"/>
    <w:rsid w:val="006C3797"/>
    <w:rsid w:val="006C4348"/>
    <w:rsid w:val="006C5962"/>
    <w:rsid w:val="006C5FD2"/>
    <w:rsid w:val="006D0142"/>
    <w:rsid w:val="006D0806"/>
    <w:rsid w:val="006D1BB9"/>
    <w:rsid w:val="006D2688"/>
    <w:rsid w:val="006D3D7E"/>
    <w:rsid w:val="006D569E"/>
    <w:rsid w:val="006D6589"/>
    <w:rsid w:val="006D6A21"/>
    <w:rsid w:val="006D704C"/>
    <w:rsid w:val="006D7AFE"/>
    <w:rsid w:val="006E053D"/>
    <w:rsid w:val="006E069D"/>
    <w:rsid w:val="006E1516"/>
    <w:rsid w:val="006E1A7C"/>
    <w:rsid w:val="006E1D0C"/>
    <w:rsid w:val="006E3117"/>
    <w:rsid w:val="006E3227"/>
    <w:rsid w:val="006E3269"/>
    <w:rsid w:val="006E3AF4"/>
    <w:rsid w:val="006E3DAE"/>
    <w:rsid w:val="006E4874"/>
    <w:rsid w:val="006E5812"/>
    <w:rsid w:val="006E582F"/>
    <w:rsid w:val="006E64D8"/>
    <w:rsid w:val="006E69E4"/>
    <w:rsid w:val="006E79E4"/>
    <w:rsid w:val="006F0929"/>
    <w:rsid w:val="006F1789"/>
    <w:rsid w:val="006F1941"/>
    <w:rsid w:val="006F1EAA"/>
    <w:rsid w:val="006F2B3E"/>
    <w:rsid w:val="006F2BFC"/>
    <w:rsid w:val="006F2CED"/>
    <w:rsid w:val="006F2DEB"/>
    <w:rsid w:val="006F2E3A"/>
    <w:rsid w:val="006F4888"/>
    <w:rsid w:val="006F4FEA"/>
    <w:rsid w:val="006F6880"/>
    <w:rsid w:val="006F7FD1"/>
    <w:rsid w:val="00700F53"/>
    <w:rsid w:val="00701823"/>
    <w:rsid w:val="00702DD0"/>
    <w:rsid w:val="0070387C"/>
    <w:rsid w:val="007044C6"/>
    <w:rsid w:val="00705D10"/>
    <w:rsid w:val="00706611"/>
    <w:rsid w:val="007066A7"/>
    <w:rsid w:val="00706EA0"/>
    <w:rsid w:val="007070CD"/>
    <w:rsid w:val="007100C5"/>
    <w:rsid w:val="00710B51"/>
    <w:rsid w:val="007117CF"/>
    <w:rsid w:val="007120E1"/>
    <w:rsid w:val="007127A4"/>
    <w:rsid w:val="00712D1A"/>
    <w:rsid w:val="007130DB"/>
    <w:rsid w:val="00713C40"/>
    <w:rsid w:val="00714108"/>
    <w:rsid w:val="00715FDC"/>
    <w:rsid w:val="007161FD"/>
    <w:rsid w:val="00716C0B"/>
    <w:rsid w:val="00720B2C"/>
    <w:rsid w:val="00720B70"/>
    <w:rsid w:val="00724529"/>
    <w:rsid w:val="007246E7"/>
    <w:rsid w:val="00724CA3"/>
    <w:rsid w:val="007252FC"/>
    <w:rsid w:val="007256B1"/>
    <w:rsid w:val="00725945"/>
    <w:rsid w:val="00725CD2"/>
    <w:rsid w:val="0072626E"/>
    <w:rsid w:val="00726C97"/>
    <w:rsid w:val="00726E5C"/>
    <w:rsid w:val="00731864"/>
    <w:rsid w:val="00731CD0"/>
    <w:rsid w:val="0073237E"/>
    <w:rsid w:val="00732BFB"/>
    <w:rsid w:val="00732DA8"/>
    <w:rsid w:val="0073329A"/>
    <w:rsid w:val="00735015"/>
    <w:rsid w:val="00735CBF"/>
    <w:rsid w:val="00737667"/>
    <w:rsid w:val="0073776B"/>
    <w:rsid w:val="007378F9"/>
    <w:rsid w:val="00741241"/>
    <w:rsid w:val="00741BC6"/>
    <w:rsid w:val="007420B7"/>
    <w:rsid w:val="0074244D"/>
    <w:rsid w:val="00742AE2"/>
    <w:rsid w:val="00743103"/>
    <w:rsid w:val="00745658"/>
    <w:rsid w:val="00745BF3"/>
    <w:rsid w:val="00745CFF"/>
    <w:rsid w:val="00745E48"/>
    <w:rsid w:val="00745ECC"/>
    <w:rsid w:val="0074607E"/>
    <w:rsid w:val="00746B91"/>
    <w:rsid w:val="007477E2"/>
    <w:rsid w:val="00747BB8"/>
    <w:rsid w:val="00750CB4"/>
    <w:rsid w:val="00750F8E"/>
    <w:rsid w:val="00751742"/>
    <w:rsid w:val="00752DAD"/>
    <w:rsid w:val="00752DD6"/>
    <w:rsid w:val="007530F1"/>
    <w:rsid w:val="00753CB3"/>
    <w:rsid w:val="00753D0B"/>
    <w:rsid w:val="00753FBB"/>
    <w:rsid w:val="007542E7"/>
    <w:rsid w:val="00755E4A"/>
    <w:rsid w:val="00755F54"/>
    <w:rsid w:val="00756087"/>
    <w:rsid w:val="007568AA"/>
    <w:rsid w:val="00757CF6"/>
    <w:rsid w:val="00760AFA"/>
    <w:rsid w:val="00761253"/>
    <w:rsid w:val="007616D2"/>
    <w:rsid w:val="0076243D"/>
    <w:rsid w:val="007643A4"/>
    <w:rsid w:val="00764510"/>
    <w:rsid w:val="00764BD8"/>
    <w:rsid w:val="00764C9F"/>
    <w:rsid w:val="007664AB"/>
    <w:rsid w:val="007666A1"/>
    <w:rsid w:val="00766C72"/>
    <w:rsid w:val="00767A42"/>
    <w:rsid w:val="00767C37"/>
    <w:rsid w:val="00767D8C"/>
    <w:rsid w:val="0077009C"/>
    <w:rsid w:val="0077177F"/>
    <w:rsid w:val="00772288"/>
    <w:rsid w:val="00772316"/>
    <w:rsid w:val="007726C7"/>
    <w:rsid w:val="00772AD2"/>
    <w:rsid w:val="0077398E"/>
    <w:rsid w:val="00773B85"/>
    <w:rsid w:val="00773D50"/>
    <w:rsid w:val="00774CBA"/>
    <w:rsid w:val="007764B8"/>
    <w:rsid w:val="00776F8E"/>
    <w:rsid w:val="00777701"/>
    <w:rsid w:val="00777F36"/>
    <w:rsid w:val="007805A9"/>
    <w:rsid w:val="0078165D"/>
    <w:rsid w:val="00782231"/>
    <w:rsid w:val="00782B0E"/>
    <w:rsid w:val="00782BF3"/>
    <w:rsid w:val="00784D3D"/>
    <w:rsid w:val="00786D49"/>
    <w:rsid w:val="00786DC4"/>
    <w:rsid w:val="007874FB"/>
    <w:rsid w:val="00790807"/>
    <w:rsid w:val="007919A8"/>
    <w:rsid w:val="0079279D"/>
    <w:rsid w:val="00793B5F"/>
    <w:rsid w:val="007964C2"/>
    <w:rsid w:val="0079743C"/>
    <w:rsid w:val="007A0188"/>
    <w:rsid w:val="007A1EB4"/>
    <w:rsid w:val="007A280F"/>
    <w:rsid w:val="007A346E"/>
    <w:rsid w:val="007A3BA4"/>
    <w:rsid w:val="007A4055"/>
    <w:rsid w:val="007A5100"/>
    <w:rsid w:val="007A52BB"/>
    <w:rsid w:val="007A5DB8"/>
    <w:rsid w:val="007A79E0"/>
    <w:rsid w:val="007A7FCE"/>
    <w:rsid w:val="007B0174"/>
    <w:rsid w:val="007B15D9"/>
    <w:rsid w:val="007B168E"/>
    <w:rsid w:val="007B20CC"/>
    <w:rsid w:val="007B2534"/>
    <w:rsid w:val="007B2BF2"/>
    <w:rsid w:val="007B389E"/>
    <w:rsid w:val="007B392F"/>
    <w:rsid w:val="007B3F20"/>
    <w:rsid w:val="007B4699"/>
    <w:rsid w:val="007B5CBF"/>
    <w:rsid w:val="007B60B3"/>
    <w:rsid w:val="007B6958"/>
    <w:rsid w:val="007B7A2A"/>
    <w:rsid w:val="007C0F6A"/>
    <w:rsid w:val="007C0F80"/>
    <w:rsid w:val="007C3650"/>
    <w:rsid w:val="007C3673"/>
    <w:rsid w:val="007C3EEC"/>
    <w:rsid w:val="007C5228"/>
    <w:rsid w:val="007C58D3"/>
    <w:rsid w:val="007C5DC0"/>
    <w:rsid w:val="007C60F3"/>
    <w:rsid w:val="007C60F8"/>
    <w:rsid w:val="007C6440"/>
    <w:rsid w:val="007C64A5"/>
    <w:rsid w:val="007D21F3"/>
    <w:rsid w:val="007D2CD2"/>
    <w:rsid w:val="007D2E60"/>
    <w:rsid w:val="007D51F5"/>
    <w:rsid w:val="007D5300"/>
    <w:rsid w:val="007D6FDA"/>
    <w:rsid w:val="007D72C0"/>
    <w:rsid w:val="007D7B94"/>
    <w:rsid w:val="007E080C"/>
    <w:rsid w:val="007E1BE1"/>
    <w:rsid w:val="007E3680"/>
    <w:rsid w:val="007E3958"/>
    <w:rsid w:val="007E3E09"/>
    <w:rsid w:val="007E4890"/>
    <w:rsid w:val="007E6B59"/>
    <w:rsid w:val="007F009D"/>
    <w:rsid w:val="007F078C"/>
    <w:rsid w:val="007F0F57"/>
    <w:rsid w:val="007F1F3F"/>
    <w:rsid w:val="007F2F30"/>
    <w:rsid w:val="007F39E8"/>
    <w:rsid w:val="007F4088"/>
    <w:rsid w:val="007F5F4D"/>
    <w:rsid w:val="007F6822"/>
    <w:rsid w:val="007F6D0D"/>
    <w:rsid w:val="007F7639"/>
    <w:rsid w:val="007F78ED"/>
    <w:rsid w:val="007F7E75"/>
    <w:rsid w:val="00800F08"/>
    <w:rsid w:val="00802205"/>
    <w:rsid w:val="00802B6C"/>
    <w:rsid w:val="00802BC1"/>
    <w:rsid w:val="00803FC9"/>
    <w:rsid w:val="0080553B"/>
    <w:rsid w:val="00810A8F"/>
    <w:rsid w:val="0081195A"/>
    <w:rsid w:val="00811AF2"/>
    <w:rsid w:val="0081279B"/>
    <w:rsid w:val="00812894"/>
    <w:rsid w:val="008133C1"/>
    <w:rsid w:val="0081341C"/>
    <w:rsid w:val="008140EB"/>
    <w:rsid w:val="00814B93"/>
    <w:rsid w:val="00815798"/>
    <w:rsid w:val="00815AEC"/>
    <w:rsid w:val="00815C21"/>
    <w:rsid w:val="00815CCA"/>
    <w:rsid w:val="008165F1"/>
    <w:rsid w:val="00816EE5"/>
    <w:rsid w:val="0081700B"/>
    <w:rsid w:val="00820374"/>
    <w:rsid w:val="00820741"/>
    <w:rsid w:val="008210DA"/>
    <w:rsid w:val="008236DC"/>
    <w:rsid w:val="0082402E"/>
    <w:rsid w:val="008275B6"/>
    <w:rsid w:val="0083251F"/>
    <w:rsid w:val="008326C2"/>
    <w:rsid w:val="00832FE6"/>
    <w:rsid w:val="00833708"/>
    <w:rsid w:val="008354F4"/>
    <w:rsid w:val="0083569D"/>
    <w:rsid w:val="008404BA"/>
    <w:rsid w:val="00840DC0"/>
    <w:rsid w:val="0084127E"/>
    <w:rsid w:val="008453E8"/>
    <w:rsid w:val="00845A6B"/>
    <w:rsid w:val="0084662C"/>
    <w:rsid w:val="00847F16"/>
    <w:rsid w:val="008506BF"/>
    <w:rsid w:val="00850C68"/>
    <w:rsid w:val="00851BA2"/>
    <w:rsid w:val="00852F06"/>
    <w:rsid w:val="00853451"/>
    <w:rsid w:val="008538D1"/>
    <w:rsid w:val="00854284"/>
    <w:rsid w:val="008548AD"/>
    <w:rsid w:val="00854D73"/>
    <w:rsid w:val="0085516E"/>
    <w:rsid w:val="00856BC4"/>
    <w:rsid w:val="0085703D"/>
    <w:rsid w:val="008572BC"/>
    <w:rsid w:val="00857F4E"/>
    <w:rsid w:val="008606FD"/>
    <w:rsid w:val="00861506"/>
    <w:rsid w:val="008618CF"/>
    <w:rsid w:val="0086199A"/>
    <w:rsid w:val="0086224E"/>
    <w:rsid w:val="00862467"/>
    <w:rsid w:val="008636D5"/>
    <w:rsid w:val="00863B8D"/>
    <w:rsid w:val="0086421E"/>
    <w:rsid w:val="00864E03"/>
    <w:rsid w:val="00867535"/>
    <w:rsid w:val="00867A9E"/>
    <w:rsid w:val="00870BB7"/>
    <w:rsid w:val="00870EDB"/>
    <w:rsid w:val="008710C4"/>
    <w:rsid w:val="00871806"/>
    <w:rsid w:val="00871F92"/>
    <w:rsid w:val="00872215"/>
    <w:rsid w:val="00872221"/>
    <w:rsid w:val="00872703"/>
    <w:rsid w:val="00872C05"/>
    <w:rsid w:val="00872F73"/>
    <w:rsid w:val="008742B2"/>
    <w:rsid w:val="0087443D"/>
    <w:rsid w:val="00875812"/>
    <w:rsid w:val="00875C88"/>
    <w:rsid w:val="00875FC3"/>
    <w:rsid w:val="0087683C"/>
    <w:rsid w:val="008804A3"/>
    <w:rsid w:val="00881A74"/>
    <w:rsid w:val="00882697"/>
    <w:rsid w:val="008826F7"/>
    <w:rsid w:val="00883A48"/>
    <w:rsid w:val="00883F4E"/>
    <w:rsid w:val="00885FE2"/>
    <w:rsid w:val="00887354"/>
    <w:rsid w:val="0088735C"/>
    <w:rsid w:val="00887365"/>
    <w:rsid w:val="00891550"/>
    <w:rsid w:val="00891808"/>
    <w:rsid w:val="00892451"/>
    <w:rsid w:val="00893024"/>
    <w:rsid w:val="008934CB"/>
    <w:rsid w:val="00893C10"/>
    <w:rsid w:val="00894796"/>
    <w:rsid w:val="00894D20"/>
    <w:rsid w:val="00894FDA"/>
    <w:rsid w:val="008954A1"/>
    <w:rsid w:val="00895C2D"/>
    <w:rsid w:val="008A0282"/>
    <w:rsid w:val="008A0514"/>
    <w:rsid w:val="008A0629"/>
    <w:rsid w:val="008A0953"/>
    <w:rsid w:val="008A1DD5"/>
    <w:rsid w:val="008A2B2E"/>
    <w:rsid w:val="008A3D26"/>
    <w:rsid w:val="008A3EE0"/>
    <w:rsid w:val="008A3F20"/>
    <w:rsid w:val="008A4411"/>
    <w:rsid w:val="008A49BA"/>
    <w:rsid w:val="008A6C04"/>
    <w:rsid w:val="008A6E0D"/>
    <w:rsid w:val="008B2445"/>
    <w:rsid w:val="008B27B9"/>
    <w:rsid w:val="008B4092"/>
    <w:rsid w:val="008B504B"/>
    <w:rsid w:val="008B553D"/>
    <w:rsid w:val="008B619F"/>
    <w:rsid w:val="008B6207"/>
    <w:rsid w:val="008B725F"/>
    <w:rsid w:val="008B76FA"/>
    <w:rsid w:val="008C0036"/>
    <w:rsid w:val="008C004B"/>
    <w:rsid w:val="008C0EC7"/>
    <w:rsid w:val="008C31B3"/>
    <w:rsid w:val="008C31CD"/>
    <w:rsid w:val="008C33D9"/>
    <w:rsid w:val="008C3564"/>
    <w:rsid w:val="008C70BA"/>
    <w:rsid w:val="008D037C"/>
    <w:rsid w:val="008D04E2"/>
    <w:rsid w:val="008D247A"/>
    <w:rsid w:val="008D2A39"/>
    <w:rsid w:val="008D368F"/>
    <w:rsid w:val="008D381F"/>
    <w:rsid w:val="008D4F6A"/>
    <w:rsid w:val="008D557E"/>
    <w:rsid w:val="008D57A1"/>
    <w:rsid w:val="008D584C"/>
    <w:rsid w:val="008D5C85"/>
    <w:rsid w:val="008D67AE"/>
    <w:rsid w:val="008D7E90"/>
    <w:rsid w:val="008E07FB"/>
    <w:rsid w:val="008E184B"/>
    <w:rsid w:val="008E3C7E"/>
    <w:rsid w:val="008E3F94"/>
    <w:rsid w:val="008E40EE"/>
    <w:rsid w:val="008E454C"/>
    <w:rsid w:val="008E487E"/>
    <w:rsid w:val="008E493F"/>
    <w:rsid w:val="008E501A"/>
    <w:rsid w:val="008E6FF9"/>
    <w:rsid w:val="008F0300"/>
    <w:rsid w:val="008F1934"/>
    <w:rsid w:val="008F201D"/>
    <w:rsid w:val="008F2739"/>
    <w:rsid w:val="008F2959"/>
    <w:rsid w:val="008F2D9F"/>
    <w:rsid w:val="008F35C6"/>
    <w:rsid w:val="008F3CB6"/>
    <w:rsid w:val="008F3DF5"/>
    <w:rsid w:val="008F7530"/>
    <w:rsid w:val="0090045C"/>
    <w:rsid w:val="00900612"/>
    <w:rsid w:val="00900A12"/>
    <w:rsid w:val="00901D0C"/>
    <w:rsid w:val="00902079"/>
    <w:rsid w:val="00902F98"/>
    <w:rsid w:val="00903308"/>
    <w:rsid w:val="00903560"/>
    <w:rsid w:val="0090367F"/>
    <w:rsid w:val="009054F2"/>
    <w:rsid w:val="00905F3D"/>
    <w:rsid w:val="00905FC6"/>
    <w:rsid w:val="0090682C"/>
    <w:rsid w:val="00906D0B"/>
    <w:rsid w:val="009101D3"/>
    <w:rsid w:val="0091050E"/>
    <w:rsid w:val="00911BEA"/>
    <w:rsid w:val="0091231E"/>
    <w:rsid w:val="00912488"/>
    <w:rsid w:val="009128D1"/>
    <w:rsid w:val="009136D7"/>
    <w:rsid w:val="00913AF8"/>
    <w:rsid w:val="009146CD"/>
    <w:rsid w:val="0091502D"/>
    <w:rsid w:val="00915039"/>
    <w:rsid w:val="0091574C"/>
    <w:rsid w:val="00920B88"/>
    <w:rsid w:val="00921272"/>
    <w:rsid w:val="009213A5"/>
    <w:rsid w:val="009218F3"/>
    <w:rsid w:val="0092254E"/>
    <w:rsid w:val="00922A87"/>
    <w:rsid w:val="00923BCC"/>
    <w:rsid w:val="00924B49"/>
    <w:rsid w:val="00926808"/>
    <w:rsid w:val="00926885"/>
    <w:rsid w:val="009276A8"/>
    <w:rsid w:val="00930495"/>
    <w:rsid w:val="00930590"/>
    <w:rsid w:val="0093287B"/>
    <w:rsid w:val="009329EE"/>
    <w:rsid w:val="00932B21"/>
    <w:rsid w:val="00933974"/>
    <w:rsid w:val="00933BB9"/>
    <w:rsid w:val="00933C45"/>
    <w:rsid w:val="009342E8"/>
    <w:rsid w:val="00934945"/>
    <w:rsid w:val="00935481"/>
    <w:rsid w:val="009363F5"/>
    <w:rsid w:val="00936826"/>
    <w:rsid w:val="00937D84"/>
    <w:rsid w:val="009400E3"/>
    <w:rsid w:val="00940651"/>
    <w:rsid w:val="009408A9"/>
    <w:rsid w:val="0094246D"/>
    <w:rsid w:val="00944242"/>
    <w:rsid w:val="00945737"/>
    <w:rsid w:val="00945A83"/>
    <w:rsid w:val="00946502"/>
    <w:rsid w:val="00947093"/>
    <w:rsid w:val="009475B6"/>
    <w:rsid w:val="00947EAF"/>
    <w:rsid w:val="00950037"/>
    <w:rsid w:val="009502D4"/>
    <w:rsid w:val="009508B0"/>
    <w:rsid w:val="0095090C"/>
    <w:rsid w:val="00951656"/>
    <w:rsid w:val="009536A2"/>
    <w:rsid w:val="00955481"/>
    <w:rsid w:val="00955744"/>
    <w:rsid w:val="00955E90"/>
    <w:rsid w:val="00960273"/>
    <w:rsid w:val="00960917"/>
    <w:rsid w:val="0096103F"/>
    <w:rsid w:val="00961F16"/>
    <w:rsid w:val="00963872"/>
    <w:rsid w:val="00964BCB"/>
    <w:rsid w:val="009654C4"/>
    <w:rsid w:val="0096594C"/>
    <w:rsid w:val="0096621D"/>
    <w:rsid w:val="00966640"/>
    <w:rsid w:val="009719AD"/>
    <w:rsid w:val="00971FD9"/>
    <w:rsid w:val="009720B2"/>
    <w:rsid w:val="00973AF1"/>
    <w:rsid w:val="009745AB"/>
    <w:rsid w:val="00975874"/>
    <w:rsid w:val="00975983"/>
    <w:rsid w:val="00975A86"/>
    <w:rsid w:val="00976D14"/>
    <w:rsid w:val="009800CD"/>
    <w:rsid w:val="009801E3"/>
    <w:rsid w:val="0098104B"/>
    <w:rsid w:val="00982A74"/>
    <w:rsid w:val="00983428"/>
    <w:rsid w:val="00984A94"/>
    <w:rsid w:val="0098597D"/>
    <w:rsid w:val="009859C8"/>
    <w:rsid w:val="00985A0A"/>
    <w:rsid w:val="009862E7"/>
    <w:rsid w:val="00986302"/>
    <w:rsid w:val="009873A1"/>
    <w:rsid w:val="00987D9C"/>
    <w:rsid w:val="00990B66"/>
    <w:rsid w:val="009924E2"/>
    <w:rsid w:val="0099314F"/>
    <w:rsid w:val="00993287"/>
    <w:rsid w:val="00993D0B"/>
    <w:rsid w:val="009944DD"/>
    <w:rsid w:val="00994841"/>
    <w:rsid w:val="00994C56"/>
    <w:rsid w:val="00995444"/>
    <w:rsid w:val="009959FC"/>
    <w:rsid w:val="00995EFB"/>
    <w:rsid w:val="009967FD"/>
    <w:rsid w:val="009979F7"/>
    <w:rsid w:val="00997CE2"/>
    <w:rsid w:val="00997EF9"/>
    <w:rsid w:val="009A0230"/>
    <w:rsid w:val="009A095E"/>
    <w:rsid w:val="009A11A8"/>
    <w:rsid w:val="009A17A7"/>
    <w:rsid w:val="009A1DD4"/>
    <w:rsid w:val="009A1E2A"/>
    <w:rsid w:val="009A294A"/>
    <w:rsid w:val="009A40A1"/>
    <w:rsid w:val="009A4BFC"/>
    <w:rsid w:val="009A50D7"/>
    <w:rsid w:val="009B0135"/>
    <w:rsid w:val="009B16E1"/>
    <w:rsid w:val="009B252E"/>
    <w:rsid w:val="009B26AD"/>
    <w:rsid w:val="009B2D39"/>
    <w:rsid w:val="009B40DA"/>
    <w:rsid w:val="009B42F7"/>
    <w:rsid w:val="009B49B7"/>
    <w:rsid w:val="009B4F4B"/>
    <w:rsid w:val="009B5369"/>
    <w:rsid w:val="009B78C9"/>
    <w:rsid w:val="009B7D7A"/>
    <w:rsid w:val="009C092D"/>
    <w:rsid w:val="009C097E"/>
    <w:rsid w:val="009C0DBA"/>
    <w:rsid w:val="009C1D87"/>
    <w:rsid w:val="009C2012"/>
    <w:rsid w:val="009C209C"/>
    <w:rsid w:val="009C20AA"/>
    <w:rsid w:val="009C2514"/>
    <w:rsid w:val="009C2DDB"/>
    <w:rsid w:val="009C310A"/>
    <w:rsid w:val="009C3DE4"/>
    <w:rsid w:val="009C3E93"/>
    <w:rsid w:val="009C3F4D"/>
    <w:rsid w:val="009C4358"/>
    <w:rsid w:val="009C4543"/>
    <w:rsid w:val="009C48DE"/>
    <w:rsid w:val="009C5B3D"/>
    <w:rsid w:val="009C75FC"/>
    <w:rsid w:val="009C7A89"/>
    <w:rsid w:val="009D043B"/>
    <w:rsid w:val="009D0647"/>
    <w:rsid w:val="009D075F"/>
    <w:rsid w:val="009D0EB5"/>
    <w:rsid w:val="009D10F2"/>
    <w:rsid w:val="009D2290"/>
    <w:rsid w:val="009D3D80"/>
    <w:rsid w:val="009D7202"/>
    <w:rsid w:val="009D731C"/>
    <w:rsid w:val="009D78D1"/>
    <w:rsid w:val="009E09B2"/>
    <w:rsid w:val="009E1481"/>
    <w:rsid w:val="009E168E"/>
    <w:rsid w:val="009E2E0E"/>
    <w:rsid w:val="009E3D56"/>
    <w:rsid w:val="009E67DA"/>
    <w:rsid w:val="009E7984"/>
    <w:rsid w:val="009F167F"/>
    <w:rsid w:val="009F32E8"/>
    <w:rsid w:val="009F3FCB"/>
    <w:rsid w:val="009F4744"/>
    <w:rsid w:val="009F568B"/>
    <w:rsid w:val="009F6036"/>
    <w:rsid w:val="009F7316"/>
    <w:rsid w:val="009F7C22"/>
    <w:rsid w:val="00A00509"/>
    <w:rsid w:val="00A00AF1"/>
    <w:rsid w:val="00A01679"/>
    <w:rsid w:val="00A022CF"/>
    <w:rsid w:val="00A0248E"/>
    <w:rsid w:val="00A02804"/>
    <w:rsid w:val="00A02D27"/>
    <w:rsid w:val="00A02E47"/>
    <w:rsid w:val="00A0368A"/>
    <w:rsid w:val="00A03AD3"/>
    <w:rsid w:val="00A040C1"/>
    <w:rsid w:val="00A0478F"/>
    <w:rsid w:val="00A04FE0"/>
    <w:rsid w:val="00A0649F"/>
    <w:rsid w:val="00A07812"/>
    <w:rsid w:val="00A105F8"/>
    <w:rsid w:val="00A10EA2"/>
    <w:rsid w:val="00A11387"/>
    <w:rsid w:val="00A115B7"/>
    <w:rsid w:val="00A11D06"/>
    <w:rsid w:val="00A134BD"/>
    <w:rsid w:val="00A1395E"/>
    <w:rsid w:val="00A13C51"/>
    <w:rsid w:val="00A143B7"/>
    <w:rsid w:val="00A146D9"/>
    <w:rsid w:val="00A154E1"/>
    <w:rsid w:val="00A15C1C"/>
    <w:rsid w:val="00A16009"/>
    <w:rsid w:val="00A169BA"/>
    <w:rsid w:val="00A16B39"/>
    <w:rsid w:val="00A175CC"/>
    <w:rsid w:val="00A17F46"/>
    <w:rsid w:val="00A2103E"/>
    <w:rsid w:val="00A2144D"/>
    <w:rsid w:val="00A221B0"/>
    <w:rsid w:val="00A22D60"/>
    <w:rsid w:val="00A22EED"/>
    <w:rsid w:val="00A24321"/>
    <w:rsid w:val="00A2465D"/>
    <w:rsid w:val="00A25D4D"/>
    <w:rsid w:val="00A2606D"/>
    <w:rsid w:val="00A26660"/>
    <w:rsid w:val="00A2698C"/>
    <w:rsid w:val="00A30EAC"/>
    <w:rsid w:val="00A316AE"/>
    <w:rsid w:val="00A32A46"/>
    <w:rsid w:val="00A34D14"/>
    <w:rsid w:val="00A355CA"/>
    <w:rsid w:val="00A357AE"/>
    <w:rsid w:val="00A36894"/>
    <w:rsid w:val="00A37095"/>
    <w:rsid w:val="00A3717D"/>
    <w:rsid w:val="00A42356"/>
    <w:rsid w:val="00A42359"/>
    <w:rsid w:val="00A428F6"/>
    <w:rsid w:val="00A4331A"/>
    <w:rsid w:val="00A443C0"/>
    <w:rsid w:val="00A45E0B"/>
    <w:rsid w:val="00A46E7F"/>
    <w:rsid w:val="00A501D5"/>
    <w:rsid w:val="00A51BA6"/>
    <w:rsid w:val="00A5258D"/>
    <w:rsid w:val="00A52966"/>
    <w:rsid w:val="00A52A22"/>
    <w:rsid w:val="00A530CE"/>
    <w:rsid w:val="00A53815"/>
    <w:rsid w:val="00A5480E"/>
    <w:rsid w:val="00A54B6A"/>
    <w:rsid w:val="00A54F86"/>
    <w:rsid w:val="00A55E3E"/>
    <w:rsid w:val="00A56160"/>
    <w:rsid w:val="00A56CBC"/>
    <w:rsid w:val="00A56DF7"/>
    <w:rsid w:val="00A60ADE"/>
    <w:rsid w:val="00A61090"/>
    <w:rsid w:val="00A62906"/>
    <w:rsid w:val="00A63437"/>
    <w:rsid w:val="00A63E20"/>
    <w:rsid w:val="00A6573A"/>
    <w:rsid w:val="00A65DD4"/>
    <w:rsid w:val="00A6664A"/>
    <w:rsid w:val="00A66708"/>
    <w:rsid w:val="00A711AC"/>
    <w:rsid w:val="00A71769"/>
    <w:rsid w:val="00A71DB5"/>
    <w:rsid w:val="00A72252"/>
    <w:rsid w:val="00A73630"/>
    <w:rsid w:val="00A73D16"/>
    <w:rsid w:val="00A73DF2"/>
    <w:rsid w:val="00A750DA"/>
    <w:rsid w:val="00A75D1E"/>
    <w:rsid w:val="00A767AB"/>
    <w:rsid w:val="00A80571"/>
    <w:rsid w:val="00A80940"/>
    <w:rsid w:val="00A80C04"/>
    <w:rsid w:val="00A81435"/>
    <w:rsid w:val="00A8172C"/>
    <w:rsid w:val="00A8206F"/>
    <w:rsid w:val="00A83D28"/>
    <w:rsid w:val="00A8514E"/>
    <w:rsid w:val="00A85EE4"/>
    <w:rsid w:val="00A861DB"/>
    <w:rsid w:val="00A87196"/>
    <w:rsid w:val="00A875D4"/>
    <w:rsid w:val="00A90D5C"/>
    <w:rsid w:val="00A9229D"/>
    <w:rsid w:val="00A931D0"/>
    <w:rsid w:val="00A93A3C"/>
    <w:rsid w:val="00A9547E"/>
    <w:rsid w:val="00A964FE"/>
    <w:rsid w:val="00A9665F"/>
    <w:rsid w:val="00AA002F"/>
    <w:rsid w:val="00AA0505"/>
    <w:rsid w:val="00AA121D"/>
    <w:rsid w:val="00AA1EBE"/>
    <w:rsid w:val="00AA2670"/>
    <w:rsid w:val="00AA2942"/>
    <w:rsid w:val="00AA2BD4"/>
    <w:rsid w:val="00AA2FB8"/>
    <w:rsid w:val="00AA3E54"/>
    <w:rsid w:val="00AA4707"/>
    <w:rsid w:val="00AA4B91"/>
    <w:rsid w:val="00AA4BA1"/>
    <w:rsid w:val="00AA4EBB"/>
    <w:rsid w:val="00AA5102"/>
    <w:rsid w:val="00AA5765"/>
    <w:rsid w:val="00AA5F64"/>
    <w:rsid w:val="00AA73D6"/>
    <w:rsid w:val="00AA7B66"/>
    <w:rsid w:val="00AB0A4E"/>
    <w:rsid w:val="00AB1244"/>
    <w:rsid w:val="00AB1408"/>
    <w:rsid w:val="00AB1CCA"/>
    <w:rsid w:val="00AB2E5B"/>
    <w:rsid w:val="00AB2E93"/>
    <w:rsid w:val="00AB4003"/>
    <w:rsid w:val="00AB4580"/>
    <w:rsid w:val="00AB4EDB"/>
    <w:rsid w:val="00AB5B24"/>
    <w:rsid w:val="00AB702D"/>
    <w:rsid w:val="00AC0723"/>
    <w:rsid w:val="00AC19E7"/>
    <w:rsid w:val="00AC1CC4"/>
    <w:rsid w:val="00AC2858"/>
    <w:rsid w:val="00AC2D13"/>
    <w:rsid w:val="00AC35E8"/>
    <w:rsid w:val="00AC3B83"/>
    <w:rsid w:val="00AC3CD6"/>
    <w:rsid w:val="00AC4A85"/>
    <w:rsid w:val="00AC4B8D"/>
    <w:rsid w:val="00AC4DEF"/>
    <w:rsid w:val="00AC4FCF"/>
    <w:rsid w:val="00AC5230"/>
    <w:rsid w:val="00AC6674"/>
    <w:rsid w:val="00AC6BE5"/>
    <w:rsid w:val="00AC7C30"/>
    <w:rsid w:val="00AD2198"/>
    <w:rsid w:val="00AD2439"/>
    <w:rsid w:val="00AD3983"/>
    <w:rsid w:val="00AD452A"/>
    <w:rsid w:val="00AD61A1"/>
    <w:rsid w:val="00AD673E"/>
    <w:rsid w:val="00AD73DF"/>
    <w:rsid w:val="00AD797D"/>
    <w:rsid w:val="00AD7E21"/>
    <w:rsid w:val="00AE04CF"/>
    <w:rsid w:val="00AE35D8"/>
    <w:rsid w:val="00AE379A"/>
    <w:rsid w:val="00AE37F0"/>
    <w:rsid w:val="00AE4679"/>
    <w:rsid w:val="00AE488E"/>
    <w:rsid w:val="00AE50FF"/>
    <w:rsid w:val="00AE5668"/>
    <w:rsid w:val="00AE5865"/>
    <w:rsid w:val="00AE59AC"/>
    <w:rsid w:val="00AE5F5C"/>
    <w:rsid w:val="00AE6012"/>
    <w:rsid w:val="00AF047C"/>
    <w:rsid w:val="00AF0C56"/>
    <w:rsid w:val="00AF110F"/>
    <w:rsid w:val="00AF182F"/>
    <w:rsid w:val="00AF1EBF"/>
    <w:rsid w:val="00AF2842"/>
    <w:rsid w:val="00AF33F1"/>
    <w:rsid w:val="00AF3ACD"/>
    <w:rsid w:val="00AF3CA6"/>
    <w:rsid w:val="00AF3F70"/>
    <w:rsid w:val="00AF4779"/>
    <w:rsid w:val="00AF525C"/>
    <w:rsid w:val="00AF5B3B"/>
    <w:rsid w:val="00AF5C65"/>
    <w:rsid w:val="00AF6689"/>
    <w:rsid w:val="00B0081B"/>
    <w:rsid w:val="00B00D20"/>
    <w:rsid w:val="00B01653"/>
    <w:rsid w:val="00B01F34"/>
    <w:rsid w:val="00B02002"/>
    <w:rsid w:val="00B024F1"/>
    <w:rsid w:val="00B026A7"/>
    <w:rsid w:val="00B04CA9"/>
    <w:rsid w:val="00B072A0"/>
    <w:rsid w:val="00B07EB3"/>
    <w:rsid w:val="00B1042E"/>
    <w:rsid w:val="00B10DA7"/>
    <w:rsid w:val="00B111D7"/>
    <w:rsid w:val="00B1274F"/>
    <w:rsid w:val="00B12F7A"/>
    <w:rsid w:val="00B13B1A"/>
    <w:rsid w:val="00B13B69"/>
    <w:rsid w:val="00B143EF"/>
    <w:rsid w:val="00B1441D"/>
    <w:rsid w:val="00B15D18"/>
    <w:rsid w:val="00B15DFC"/>
    <w:rsid w:val="00B16F1F"/>
    <w:rsid w:val="00B1771A"/>
    <w:rsid w:val="00B17D44"/>
    <w:rsid w:val="00B2014E"/>
    <w:rsid w:val="00B20B97"/>
    <w:rsid w:val="00B20ED5"/>
    <w:rsid w:val="00B218C1"/>
    <w:rsid w:val="00B21DFE"/>
    <w:rsid w:val="00B2294C"/>
    <w:rsid w:val="00B23EDF"/>
    <w:rsid w:val="00B26048"/>
    <w:rsid w:val="00B26E88"/>
    <w:rsid w:val="00B2746A"/>
    <w:rsid w:val="00B279AB"/>
    <w:rsid w:val="00B300E8"/>
    <w:rsid w:val="00B3031D"/>
    <w:rsid w:val="00B3122E"/>
    <w:rsid w:val="00B31550"/>
    <w:rsid w:val="00B31742"/>
    <w:rsid w:val="00B32B97"/>
    <w:rsid w:val="00B3332D"/>
    <w:rsid w:val="00B3447F"/>
    <w:rsid w:val="00B34647"/>
    <w:rsid w:val="00B35BE3"/>
    <w:rsid w:val="00B36EA1"/>
    <w:rsid w:val="00B4088B"/>
    <w:rsid w:val="00B41C96"/>
    <w:rsid w:val="00B421BD"/>
    <w:rsid w:val="00B42D55"/>
    <w:rsid w:val="00B431B7"/>
    <w:rsid w:val="00B43572"/>
    <w:rsid w:val="00B43DB5"/>
    <w:rsid w:val="00B442ED"/>
    <w:rsid w:val="00B44426"/>
    <w:rsid w:val="00B45A58"/>
    <w:rsid w:val="00B469FF"/>
    <w:rsid w:val="00B51E40"/>
    <w:rsid w:val="00B51EE5"/>
    <w:rsid w:val="00B5208B"/>
    <w:rsid w:val="00B550A2"/>
    <w:rsid w:val="00B55366"/>
    <w:rsid w:val="00B5550E"/>
    <w:rsid w:val="00B555C0"/>
    <w:rsid w:val="00B56761"/>
    <w:rsid w:val="00B6026E"/>
    <w:rsid w:val="00B60714"/>
    <w:rsid w:val="00B60C5C"/>
    <w:rsid w:val="00B61617"/>
    <w:rsid w:val="00B628D6"/>
    <w:rsid w:val="00B63433"/>
    <w:rsid w:val="00B63C5E"/>
    <w:rsid w:val="00B64763"/>
    <w:rsid w:val="00B65D4E"/>
    <w:rsid w:val="00B671EF"/>
    <w:rsid w:val="00B70044"/>
    <w:rsid w:val="00B704E8"/>
    <w:rsid w:val="00B7118D"/>
    <w:rsid w:val="00B71B47"/>
    <w:rsid w:val="00B72AAC"/>
    <w:rsid w:val="00B73416"/>
    <w:rsid w:val="00B73D9F"/>
    <w:rsid w:val="00B745A1"/>
    <w:rsid w:val="00B75728"/>
    <w:rsid w:val="00B7617C"/>
    <w:rsid w:val="00B80114"/>
    <w:rsid w:val="00B80119"/>
    <w:rsid w:val="00B8076D"/>
    <w:rsid w:val="00B813BF"/>
    <w:rsid w:val="00B8372E"/>
    <w:rsid w:val="00B84BEE"/>
    <w:rsid w:val="00B85DCF"/>
    <w:rsid w:val="00B86B7F"/>
    <w:rsid w:val="00B871B7"/>
    <w:rsid w:val="00B916FB"/>
    <w:rsid w:val="00B92A74"/>
    <w:rsid w:val="00B93271"/>
    <w:rsid w:val="00B933CE"/>
    <w:rsid w:val="00B9534D"/>
    <w:rsid w:val="00B956BE"/>
    <w:rsid w:val="00B95C19"/>
    <w:rsid w:val="00B960D8"/>
    <w:rsid w:val="00B96674"/>
    <w:rsid w:val="00BA1209"/>
    <w:rsid w:val="00BA208D"/>
    <w:rsid w:val="00BA20A2"/>
    <w:rsid w:val="00BA2251"/>
    <w:rsid w:val="00BA2DF5"/>
    <w:rsid w:val="00BA32E3"/>
    <w:rsid w:val="00BA7436"/>
    <w:rsid w:val="00BA774F"/>
    <w:rsid w:val="00BB0583"/>
    <w:rsid w:val="00BB10F8"/>
    <w:rsid w:val="00BB2B66"/>
    <w:rsid w:val="00BB2DB6"/>
    <w:rsid w:val="00BB3386"/>
    <w:rsid w:val="00BB37E9"/>
    <w:rsid w:val="00BB3C49"/>
    <w:rsid w:val="00BB4D4B"/>
    <w:rsid w:val="00BC03EC"/>
    <w:rsid w:val="00BC073C"/>
    <w:rsid w:val="00BC0861"/>
    <w:rsid w:val="00BC08AD"/>
    <w:rsid w:val="00BC0B64"/>
    <w:rsid w:val="00BC1543"/>
    <w:rsid w:val="00BC17B1"/>
    <w:rsid w:val="00BC1C80"/>
    <w:rsid w:val="00BC229D"/>
    <w:rsid w:val="00BC4256"/>
    <w:rsid w:val="00BC47D4"/>
    <w:rsid w:val="00BC4AE0"/>
    <w:rsid w:val="00BC5121"/>
    <w:rsid w:val="00BC5421"/>
    <w:rsid w:val="00BC5B30"/>
    <w:rsid w:val="00BC6D37"/>
    <w:rsid w:val="00BC7BCC"/>
    <w:rsid w:val="00BD0841"/>
    <w:rsid w:val="00BD1987"/>
    <w:rsid w:val="00BD2806"/>
    <w:rsid w:val="00BD2C4F"/>
    <w:rsid w:val="00BD51F5"/>
    <w:rsid w:val="00BD722C"/>
    <w:rsid w:val="00BD7CB0"/>
    <w:rsid w:val="00BD7D42"/>
    <w:rsid w:val="00BD7D73"/>
    <w:rsid w:val="00BE025B"/>
    <w:rsid w:val="00BE0336"/>
    <w:rsid w:val="00BE194D"/>
    <w:rsid w:val="00BE1BB2"/>
    <w:rsid w:val="00BE224E"/>
    <w:rsid w:val="00BE2812"/>
    <w:rsid w:val="00BF0A15"/>
    <w:rsid w:val="00BF1C78"/>
    <w:rsid w:val="00BF1F54"/>
    <w:rsid w:val="00BF22AD"/>
    <w:rsid w:val="00BF3BEE"/>
    <w:rsid w:val="00BF3DEF"/>
    <w:rsid w:val="00BF47B6"/>
    <w:rsid w:val="00BF4B3D"/>
    <w:rsid w:val="00BF62D6"/>
    <w:rsid w:val="00BF6D02"/>
    <w:rsid w:val="00C003BC"/>
    <w:rsid w:val="00C008D7"/>
    <w:rsid w:val="00C00A84"/>
    <w:rsid w:val="00C01609"/>
    <w:rsid w:val="00C02743"/>
    <w:rsid w:val="00C03147"/>
    <w:rsid w:val="00C03248"/>
    <w:rsid w:val="00C03E8F"/>
    <w:rsid w:val="00C05BB9"/>
    <w:rsid w:val="00C07D2C"/>
    <w:rsid w:val="00C10087"/>
    <w:rsid w:val="00C115C4"/>
    <w:rsid w:val="00C11BAA"/>
    <w:rsid w:val="00C11D2C"/>
    <w:rsid w:val="00C1302C"/>
    <w:rsid w:val="00C135ED"/>
    <w:rsid w:val="00C1384D"/>
    <w:rsid w:val="00C13BF9"/>
    <w:rsid w:val="00C14F72"/>
    <w:rsid w:val="00C15A2E"/>
    <w:rsid w:val="00C15CAD"/>
    <w:rsid w:val="00C17F79"/>
    <w:rsid w:val="00C20570"/>
    <w:rsid w:val="00C21675"/>
    <w:rsid w:val="00C2170D"/>
    <w:rsid w:val="00C22F37"/>
    <w:rsid w:val="00C235AA"/>
    <w:rsid w:val="00C23BAB"/>
    <w:rsid w:val="00C24460"/>
    <w:rsid w:val="00C24D52"/>
    <w:rsid w:val="00C2515E"/>
    <w:rsid w:val="00C30975"/>
    <w:rsid w:val="00C30D47"/>
    <w:rsid w:val="00C30F76"/>
    <w:rsid w:val="00C311BF"/>
    <w:rsid w:val="00C31CF3"/>
    <w:rsid w:val="00C33189"/>
    <w:rsid w:val="00C33DB2"/>
    <w:rsid w:val="00C3411F"/>
    <w:rsid w:val="00C351E7"/>
    <w:rsid w:val="00C352B8"/>
    <w:rsid w:val="00C3560E"/>
    <w:rsid w:val="00C3647E"/>
    <w:rsid w:val="00C36C61"/>
    <w:rsid w:val="00C36F16"/>
    <w:rsid w:val="00C37919"/>
    <w:rsid w:val="00C37DD1"/>
    <w:rsid w:val="00C37E6E"/>
    <w:rsid w:val="00C40E70"/>
    <w:rsid w:val="00C41BF2"/>
    <w:rsid w:val="00C42E93"/>
    <w:rsid w:val="00C432A9"/>
    <w:rsid w:val="00C436DA"/>
    <w:rsid w:val="00C43BE2"/>
    <w:rsid w:val="00C4420C"/>
    <w:rsid w:val="00C442FA"/>
    <w:rsid w:val="00C44427"/>
    <w:rsid w:val="00C44FBB"/>
    <w:rsid w:val="00C45B3F"/>
    <w:rsid w:val="00C46094"/>
    <w:rsid w:val="00C50176"/>
    <w:rsid w:val="00C50256"/>
    <w:rsid w:val="00C521B4"/>
    <w:rsid w:val="00C5325A"/>
    <w:rsid w:val="00C53C48"/>
    <w:rsid w:val="00C53EF4"/>
    <w:rsid w:val="00C53FFC"/>
    <w:rsid w:val="00C5498F"/>
    <w:rsid w:val="00C54EE9"/>
    <w:rsid w:val="00C56AB9"/>
    <w:rsid w:val="00C56C37"/>
    <w:rsid w:val="00C578CE"/>
    <w:rsid w:val="00C57B01"/>
    <w:rsid w:val="00C61E20"/>
    <w:rsid w:val="00C61F59"/>
    <w:rsid w:val="00C638E5"/>
    <w:rsid w:val="00C63B1E"/>
    <w:rsid w:val="00C63F8E"/>
    <w:rsid w:val="00C64563"/>
    <w:rsid w:val="00C652EE"/>
    <w:rsid w:val="00C66E9F"/>
    <w:rsid w:val="00C66FD5"/>
    <w:rsid w:val="00C670D3"/>
    <w:rsid w:val="00C677EC"/>
    <w:rsid w:val="00C6785C"/>
    <w:rsid w:val="00C679E4"/>
    <w:rsid w:val="00C67E50"/>
    <w:rsid w:val="00C702F0"/>
    <w:rsid w:val="00C714CB"/>
    <w:rsid w:val="00C73B57"/>
    <w:rsid w:val="00C74E50"/>
    <w:rsid w:val="00C76A06"/>
    <w:rsid w:val="00C77042"/>
    <w:rsid w:val="00C80B9D"/>
    <w:rsid w:val="00C80D4C"/>
    <w:rsid w:val="00C82614"/>
    <w:rsid w:val="00C84952"/>
    <w:rsid w:val="00C8673C"/>
    <w:rsid w:val="00C8681D"/>
    <w:rsid w:val="00C86E9F"/>
    <w:rsid w:val="00C86F83"/>
    <w:rsid w:val="00C87CD3"/>
    <w:rsid w:val="00C942AA"/>
    <w:rsid w:val="00C94567"/>
    <w:rsid w:val="00C95040"/>
    <w:rsid w:val="00C96AD9"/>
    <w:rsid w:val="00C972D8"/>
    <w:rsid w:val="00CA111A"/>
    <w:rsid w:val="00CA14CD"/>
    <w:rsid w:val="00CA20A2"/>
    <w:rsid w:val="00CA213C"/>
    <w:rsid w:val="00CA22F2"/>
    <w:rsid w:val="00CA26A6"/>
    <w:rsid w:val="00CA3499"/>
    <w:rsid w:val="00CA3746"/>
    <w:rsid w:val="00CA3AAC"/>
    <w:rsid w:val="00CA4C6F"/>
    <w:rsid w:val="00CA5345"/>
    <w:rsid w:val="00CA725E"/>
    <w:rsid w:val="00CA7711"/>
    <w:rsid w:val="00CA772F"/>
    <w:rsid w:val="00CA77CC"/>
    <w:rsid w:val="00CB4E9C"/>
    <w:rsid w:val="00CB7634"/>
    <w:rsid w:val="00CC092A"/>
    <w:rsid w:val="00CC25F1"/>
    <w:rsid w:val="00CC4192"/>
    <w:rsid w:val="00CC53C6"/>
    <w:rsid w:val="00CC5612"/>
    <w:rsid w:val="00CC5704"/>
    <w:rsid w:val="00CC5917"/>
    <w:rsid w:val="00CC6002"/>
    <w:rsid w:val="00CC71A8"/>
    <w:rsid w:val="00CC7818"/>
    <w:rsid w:val="00CC799D"/>
    <w:rsid w:val="00CC7CF2"/>
    <w:rsid w:val="00CC7DF8"/>
    <w:rsid w:val="00CD0953"/>
    <w:rsid w:val="00CD0BCA"/>
    <w:rsid w:val="00CD0E75"/>
    <w:rsid w:val="00CD111F"/>
    <w:rsid w:val="00CD17A6"/>
    <w:rsid w:val="00CD250F"/>
    <w:rsid w:val="00CD2808"/>
    <w:rsid w:val="00CD339B"/>
    <w:rsid w:val="00CD47A7"/>
    <w:rsid w:val="00CD6B2A"/>
    <w:rsid w:val="00CD6F9E"/>
    <w:rsid w:val="00CE0B98"/>
    <w:rsid w:val="00CE1D1E"/>
    <w:rsid w:val="00CE214F"/>
    <w:rsid w:val="00CE2C8C"/>
    <w:rsid w:val="00CE3260"/>
    <w:rsid w:val="00CE3782"/>
    <w:rsid w:val="00CE37FF"/>
    <w:rsid w:val="00CE3EBC"/>
    <w:rsid w:val="00CE46BB"/>
    <w:rsid w:val="00CE4DF5"/>
    <w:rsid w:val="00CE5C05"/>
    <w:rsid w:val="00CE6F67"/>
    <w:rsid w:val="00CE7A7B"/>
    <w:rsid w:val="00CF0A87"/>
    <w:rsid w:val="00CF0CA1"/>
    <w:rsid w:val="00CF1A48"/>
    <w:rsid w:val="00CF3468"/>
    <w:rsid w:val="00CF3DC6"/>
    <w:rsid w:val="00CF4261"/>
    <w:rsid w:val="00CF52FF"/>
    <w:rsid w:val="00CF54CA"/>
    <w:rsid w:val="00CF74C7"/>
    <w:rsid w:val="00CF7CED"/>
    <w:rsid w:val="00CF7DF7"/>
    <w:rsid w:val="00D02EE4"/>
    <w:rsid w:val="00D03D1F"/>
    <w:rsid w:val="00D04721"/>
    <w:rsid w:val="00D06077"/>
    <w:rsid w:val="00D06BE6"/>
    <w:rsid w:val="00D072B6"/>
    <w:rsid w:val="00D078BF"/>
    <w:rsid w:val="00D11B59"/>
    <w:rsid w:val="00D11ED8"/>
    <w:rsid w:val="00D12AF0"/>
    <w:rsid w:val="00D13B03"/>
    <w:rsid w:val="00D14770"/>
    <w:rsid w:val="00D14BF7"/>
    <w:rsid w:val="00D15306"/>
    <w:rsid w:val="00D15ED6"/>
    <w:rsid w:val="00D16106"/>
    <w:rsid w:val="00D16AB6"/>
    <w:rsid w:val="00D16E21"/>
    <w:rsid w:val="00D1785A"/>
    <w:rsid w:val="00D17E1D"/>
    <w:rsid w:val="00D20384"/>
    <w:rsid w:val="00D2187F"/>
    <w:rsid w:val="00D23A1C"/>
    <w:rsid w:val="00D264B6"/>
    <w:rsid w:val="00D272B3"/>
    <w:rsid w:val="00D303D4"/>
    <w:rsid w:val="00D31436"/>
    <w:rsid w:val="00D31489"/>
    <w:rsid w:val="00D325A2"/>
    <w:rsid w:val="00D327CD"/>
    <w:rsid w:val="00D34422"/>
    <w:rsid w:val="00D34CB2"/>
    <w:rsid w:val="00D35C9C"/>
    <w:rsid w:val="00D36F77"/>
    <w:rsid w:val="00D37044"/>
    <w:rsid w:val="00D37A11"/>
    <w:rsid w:val="00D37DEF"/>
    <w:rsid w:val="00D409D7"/>
    <w:rsid w:val="00D40D72"/>
    <w:rsid w:val="00D417E8"/>
    <w:rsid w:val="00D422F8"/>
    <w:rsid w:val="00D43858"/>
    <w:rsid w:val="00D43896"/>
    <w:rsid w:val="00D43C4B"/>
    <w:rsid w:val="00D4435A"/>
    <w:rsid w:val="00D446C2"/>
    <w:rsid w:val="00D448E7"/>
    <w:rsid w:val="00D47CBD"/>
    <w:rsid w:val="00D47E99"/>
    <w:rsid w:val="00D5046F"/>
    <w:rsid w:val="00D510B9"/>
    <w:rsid w:val="00D5297B"/>
    <w:rsid w:val="00D529C5"/>
    <w:rsid w:val="00D53646"/>
    <w:rsid w:val="00D5478E"/>
    <w:rsid w:val="00D560AA"/>
    <w:rsid w:val="00D5627E"/>
    <w:rsid w:val="00D57F75"/>
    <w:rsid w:val="00D60C72"/>
    <w:rsid w:val="00D61FD7"/>
    <w:rsid w:val="00D6280C"/>
    <w:rsid w:val="00D62AB6"/>
    <w:rsid w:val="00D631E0"/>
    <w:rsid w:val="00D64D07"/>
    <w:rsid w:val="00D654E2"/>
    <w:rsid w:val="00D67B5B"/>
    <w:rsid w:val="00D67DA5"/>
    <w:rsid w:val="00D7010A"/>
    <w:rsid w:val="00D706AB"/>
    <w:rsid w:val="00D71A04"/>
    <w:rsid w:val="00D72947"/>
    <w:rsid w:val="00D72B63"/>
    <w:rsid w:val="00D733CB"/>
    <w:rsid w:val="00D734E1"/>
    <w:rsid w:val="00D73BBD"/>
    <w:rsid w:val="00D746B5"/>
    <w:rsid w:val="00D74C2E"/>
    <w:rsid w:val="00D750C9"/>
    <w:rsid w:val="00D75E90"/>
    <w:rsid w:val="00D75F3F"/>
    <w:rsid w:val="00D7642B"/>
    <w:rsid w:val="00D779D7"/>
    <w:rsid w:val="00D80085"/>
    <w:rsid w:val="00D80117"/>
    <w:rsid w:val="00D80E77"/>
    <w:rsid w:val="00D819F6"/>
    <w:rsid w:val="00D81E53"/>
    <w:rsid w:val="00D8250A"/>
    <w:rsid w:val="00D8307F"/>
    <w:rsid w:val="00D832D6"/>
    <w:rsid w:val="00D85B60"/>
    <w:rsid w:val="00D85C96"/>
    <w:rsid w:val="00D86848"/>
    <w:rsid w:val="00D86FC3"/>
    <w:rsid w:val="00D90498"/>
    <w:rsid w:val="00D90E70"/>
    <w:rsid w:val="00D9180C"/>
    <w:rsid w:val="00D91B3A"/>
    <w:rsid w:val="00D91F3C"/>
    <w:rsid w:val="00D928B9"/>
    <w:rsid w:val="00D92C00"/>
    <w:rsid w:val="00D92E2E"/>
    <w:rsid w:val="00D92E38"/>
    <w:rsid w:val="00D93150"/>
    <w:rsid w:val="00D93561"/>
    <w:rsid w:val="00D93892"/>
    <w:rsid w:val="00D9428E"/>
    <w:rsid w:val="00D97159"/>
    <w:rsid w:val="00DA16F1"/>
    <w:rsid w:val="00DA1AAB"/>
    <w:rsid w:val="00DA2435"/>
    <w:rsid w:val="00DA37E4"/>
    <w:rsid w:val="00DA69B0"/>
    <w:rsid w:val="00DA6A16"/>
    <w:rsid w:val="00DA720B"/>
    <w:rsid w:val="00DA7664"/>
    <w:rsid w:val="00DB0A4E"/>
    <w:rsid w:val="00DB1E18"/>
    <w:rsid w:val="00DB1E1B"/>
    <w:rsid w:val="00DB2AF8"/>
    <w:rsid w:val="00DB45AF"/>
    <w:rsid w:val="00DB54DE"/>
    <w:rsid w:val="00DB55CE"/>
    <w:rsid w:val="00DB661E"/>
    <w:rsid w:val="00DB6766"/>
    <w:rsid w:val="00DB6FD5"/>
    <w:rsid w:val="00DB73C9"/>
    <w:rsid w:val="00DB795C"/>
    <w:rsid w:val="00DB7AE7"/>
    <w:rsid w:val="00DC0DA5"/>
    <w:rsid w:val="00DC0E85"/>
    <w:rsid w:val="00DC3257"/>
    <w:rsid w:val="00DC3468"/>
    <w:rsid w:val="00DC413B"/>
    <w:rsid w:val="00DC48DC"/>
    <w:rsid w:val="00DC556B"/>
    <w:rsid w:val="00DC55D0"/>
    <w:rsid w:val="00DC6216"/>
    <w:rsid w:val="00DC74CE"/>
    <w:rsid w:val="00DC7960"/>
    <w:rsid w:val="00DD183A"/>
    <w:rsid w:val="00DD1B3B"/>
    <w:rsid w:val="00DD2BE4"/>
    <w:rsid w:val="00DD3FAF"/>
    <w:rsid w:val="00DD51E1"/>
    <w:rsid w:val="00DD5512"/>
    <w:rsid w:val="00DD6247"/>
    <w:rsid w:val="00DD67BE"/>
    <w:rsid w:val="00DD74BA"/>
    <w:rsid w:val="00DD76AB"/>
    <w:rsid w:val="00DE0B18"/>
    <w:rsid w:val="00DE1D32"/>
    <w:rsid w:val="00DE2955"/>
    <w:rsid w:val="00DE3754"/>
    <w:rsid w:val="00DE3F3D"/>
    <w:rsid w:val="00DE4322"/>
    <w:rsid w:val="00DE45D9"/>
    <w:rsid w:val="00DE5153"/>
    <w:rsid w:val="00DE56FD"/>
    <w:rsid w:val="00DE5FC5"/>
    <w:rsid w:val="00DE699A"/>
    <w:rsid w:val="00DF09C1"/>
    <w:rsid w:val="00DF0FA6"/>
    <w:rsid w:val="00DF24CC"/>
    <w:rsid w:val="00DF261B"/>
    <w:rsid w:val="00DF2D3B"/>
    <w:rsid w:val="00DF60DA"/>
    <w:rsid w:val="00DF637C"/>
    <w:rsid w:val="00DF7E40"/>
    <w:rsid w:val="00E0041C"/>
    <w:rsid w:val="00E008C9"/>
    <w:rsid w:val="00E00ABA"/>
    <w:rsid w:val="00E01C38"/>
    <w:rsid w:val="00E02178"/>
    <w:rsid w:val="00E02A0C"/>
    <w:rsid w:val="00E02E5E"/>
    <w:rsid w:val="00E0345B"/>
    <w:rsid w:val="00E03ABE"/>
    <w:rsid w:val="00E03E5B"/>
    <w:rsid w:val="00E043EF"/>
    <w:rsid w:val="00E04A60"/>
    <w:rsid w:val="00E055E9"/>
    <w:rsid w:val="00E05CDE"/>
    <w:rsid w:val="00E05D9B"/>
    <w:rsid w:val="00E05DB9"/>
    <w:rsid w:val="00E0617E"/>
    <w:rsid w:val="00E0659C"/>
    <w:rsid w:val="00E06CA1"/>
    <w:rsid w:val="00E07E50"/>
    <w:rsid w:val="00E105B8"/>
    <w:rsid w:val="00E1060E"/>
    <w:rsid w:val="00E10921"/>
    <w:rsid w:val="00E112EF"/>
    <w:rsid w:val="00E123F2"/>
    <w:rsid w:val="00E1350B"/>
    <w:rsid w:val="00E13B10"/>
    <w:rsid w:val="00E14E2C"/>
    <w:rsid w:val="00E150AA"/>
    <w:rsid w:val="00E1717C"/>
    <w:rsid w:val="00E1792D"/>
    <w:rsid w:val="00E17A6C"/>
    <w:rsid w:val="00E17D97"/>
    <w:rsid w:val="00E20B36"/>
    <w:rsid w:val="00E21883"/>
    <w:rsid w:val="00E22529"/>
    <w:rsid w:val="00E22729"/>
    <w:rsid w:val="00E230FF"/>
    <w:rsid w:val="00E23997"/>
    <w:rsid w:val="00E240C1"/>
    <w:rsid w:val="00E24297"/>
    <w:rsid w:val="00E24450"/>
    <w:rsid w:val="00E256AA"/>
    <w:rsid w:val="00E2593D"/>
    <w:rsid w:val="00E2661C"/>
    <w:rsid w:val="00E27AC9"/>
    <w:rsid w:val="00E27DC5"/>
    <w:rsid w:val="00E3094E"/>
    <w:rsid w:val="00E30D2F"/>
    <w:rsid w:val="00E311DA"/>
    <w:rsid w:val="00E32331"/>
    <w:rsid w:val="00E331F6"/>
    <w:rsid w:val="00E33499"/>
    <w:rsid w:val="00E33D07"/>
    <w:rsid w:val="00E354A2"/>
    <w:rsid w:val="00E42A34"/>
    <w:rsid w:val="00E42AB2"/>
    <w:rsid w:val="00E42E50"/>
    <w:rsid w:val="00E42EC8"/>
    <w:rsid w:val="00E45178"/>
    <w:rsid w:val="00E4577A"/>
    <w:rsid w:val="00E47B68"/>
    <w:rsid w:val="00E50BB9"/>
    <w:rsid w:val="00E50FF8"/>
    <w:rsid w:val="00E53369"/>
    <w:rsid w:val="00E5512E"/>
    <w:rsid w:val="00E55303"/>
    <w:rsid w:val="00E56E27"/>
    <w:rsid w:val="00E56E95"/>
    <w:rsid w:val="00E6030F"/>
    <w:rsid w:val="00E62EC1"/>
    <w:rsid w:val="00E65D98"/>
    <w:rsid w:val="00E66449"/>
    <w:rsid w:val="00E6680A"/>
    <w:rsid w:val="00E66B13"/>
    <w:rsid w:val="00E66E6C"/>
    <w:rsid w:val="00E6724C"/>
    <w:rsid w:val="00E679A7"/>
    <w:rsid w:val="00E71884"/>
    <w:rsid w:val="00E71AE7"/>
    <w:rsid w:val="00E71BCC"/>
    <w:rsid w:val="00E71D7C"/>
    <w:rsid w:val="00E72BB1"/>
    <w:rsid w:val="00E73575"/>
    <w:rsid w:val="00E74118"/>
    <w:rsid w:val="00E75B95"/>
    <w:rsid w:val="00E75D4E"/>
    <w:rsid w:val="00E760CD"/>
    <w:rsid w:val="00E80F2D"/>
    <w:rsid w:val="00E81F0A"/>
    <w:rsid w:val="00E84240"/>
    <w:rsid w:val="00E84356"/>
    <w:rsid w:val="00E846EA"/>
    <w:rsid w:val="00E84FA5"/>
    <w:rsid w:val="00E8527F"/>
    <w:rsid w:val="00E86A00"/>
    <w:rsid w:val="00E86BCD"/>
    <w:rsid w:val="00E90B64"/>
    <w:rsid w:val="00E90FD9"/>
    <w:rsid w:val="00E91596"/>
    <w:rsid w:val="00E931FA"/>
    <w:rsid w:val="00E932DE"/>
    <w:rsid w:val="00E93A76"/>
    <w:rsid w:val="00E9435E"/>
    <w:rsid w:val="00E94B2C"/>
    <w:rsid w:val="00E94FBD"/>
    <w:rsid w:val="00EA04AC"/>
    <w:rsid w:val="00EA0A11"/>
    <w:rsid w:val="00EA0D15"/>
    <w:rsid w:val="00EA0EDB"/>
    <w:rsid w:val="00EA28BD"/>
    <w:rsid w:val="00EA3318"/>
    <w:rsid w:val="00EA4B61"/>
    <w:rsid w:val="00EA5524"/>
    <w:rsid w:val="00EB0749"/>
    <w:rsid w:val="00EB0BA3"/>
    <w:rsid w:val="00EB13E9"/>
    <w:rsid w:val="00EB143E"/>
    <w:rsid w:val="00EB166D"/>
    <w:rsid w:val="00EB2A80"/>
    <w:rsid w:val="00EB2AF4"/>
    <w:rsid w:val="00EB3409"/>
    <w:rsid w:val="00EB347D"/>
    <w:rsid w:val="00EB376B"/>
    <w:rsid w:val="00EB3FFB"/>
    <w:rsid w:val="00EB4203"/>
    <w:rsid w:val="00EB47F6"/>
    <w:rsid w:val="00EB4A16"/>
    <w:rsid w:val="00EB4CAB"/>
    <w:rsid w:val="00EB586C"/>
    <w:rsid w:val="00EB5ABD"/>
    <w:rsid w:val="00EB6E56"/>
    <w:rsid w:val="00EB79DB"/>
    <w:rsid w:val="00EB7FE9"/>
    <w:rsid w:val="00EC081F"/>
    <w:rsid w:val="00EC0B9A"/>
    <w:rsid w:val="00EC20E7"/>
    <w:rsid w:val="00EC3339"/>
    <w:rsid w:val="00EC4481"/>
    <w:rsid w:val="00EC5295"/>
    <w:rsid w:val="00EC73BD"/>
    <w:rsid w:val="00EC7516"/>
    <w:rsid w:val="00EC799C"/>
    <w:rsid w:val="00ED0373"/>
    <w:rsid w:val="00ED06B9"/>
    <w:rsid w:val="00ED1DA3"/>
    <w:rsid w:val="00ED2DFB"/>
    <w:rsid w:val="00ED3244"/>
    <w:rsid w:val="00ED3ED7"/>
    <w:rsid w:val="00ED4755"/>
    <w:rsid w:val="00ED6167"/>
    <w:rsid w:val="00ED6777"/>
    <w:rsid w:val="00ED6FF7"/>
    <w:rsid w:val="00ED7026"/>
    <w:rsid w:val="00ED7083"/>
    <w:rsid w:val="00EE0175"/>
    <w:rsid w:val="00EE050F"/>
    <w:rsid w:val="00EE08B7"/>
    <w:rsid w:val="00EE1919"/>
    <w:rsid w:val="00EE2031"/>
    <w:rsid w:val="00EE32DC"/>
    <w:rsid w:val="00EE3623"/>
    <w:rsid w:val="00EE45C6"/>
    <w:rsid w:val="00EE5080"/>
    <w:rsid w:val="00EE589D"/>
    <w:rsid w:val="00EE7949"/>
    <w:rsid w:val="00EF068C"/>
    <w:rsid w:val="00EF0751"/>
    <w:rsid w:val="00EF1B78"/>
    <w:rsid w:val="00EF2B0A"/>
    <w:rsid w:val="00EF568C"/>
    <w:rsid w:val="00EF5CFA"/>
    <w:rsid w:val="00EF72B0"/>
    <w:rsid w:val="00EF7D35"/>
    <w:rsid w:val="00F005A1"/>
    <w:rsid w:val="00F0080B"/>
    <w:rsid w:val="00F00B54"/>
    <w:rsid w:val="00F00DEC"/>
    <w:rsid w:val="00F02160"/>
    <w:rsid w:val="00F02C7A"/>
    <w:rsid w:val="00F02CA2"/>
    <w:rsid w:val="00F0303B"/>
    <w:rsid w:val="00F03483"/>
    <w:rsid w:val="00F03CFB"/>
    <w:rsid w:val="00F040BB"/>
    <w:rsid w:val="00F04E21"/>
    <w:rsid w:val="00F0583A"/>
    <w:rsid w:val="00F061C1"/>
    <w:rsid w:val="00F068A6"/>
    <w:rsid w:val="00F06E80"/>
    <w:rsid w:val="00F073C9"/>
    <w:rsid w:val="00F07480"/>
    <w:rsid w:val="00F1077A"/>
    <w:rsid w:val="00F108E7"/>
    <w:rsid w:val="00F10DA0"/>
    <w:rsid w:val="00F118C6"/>
    <w:rsid w:val="00F11C9C"/>
    <w:rsid w:val="00F11F47"/>
    <w:rsid w:val="00F123C7"/>
    <w:rsid w:val="00F13ABE"/>
    <w:rsid w:val="00F153A6"/>
    <w:rsid w:val="00F16982"/>
    <w:rsid w:val="00F16D94"/>
    <w:rsid w:val="00F17B8A"/>
    <w:rsid w:val="00F17EA4"/>
    <w:rsid w:val="00F20ECD"/>
    <w:rsid w:val="00F220D3"/>
    <w:rsid w:val="00F2221B"/>
    <w:rsid w:val="00F22466"/>
    <w:rsid w:val="00F22F3D"/>
    <w:rsid w:val="00F23D21"/>
    <w:rsid w:val="00F23F15"/>
    <w:rsid w:val="00F2514B"/>
    <w:rsid w:val="00F301AF"/>
    <w:rsid w:val="00F30A7F"/>
    <w:rsid w:val="00F30C99"/>
    <w:rsid w:val="00F314E8"/>
    <w:rsid w:val="00F3342B"/>
    <w:rsid w:val="00F33530"/>
    <w:rsid w:val="00F33568"/>
    <w:rsid w:val="00F34484"/>
    <w:rsid w:val="00F351A9"/>
    <w:rsid w:val="00F35A3B"/>
    <w:rsid w:val="00F35A90"/>
    <w:rsid w:val="00F36ECF"/>
    <w:rsid w:val="00F424DD"/>
    <w:rsid w:val="00F42D06"/>
    <w:rsid w:val="00F43513"/>
    <w:rsid w:val="00F43F59"/>
    <w:rsid w:val="00F47AD4"/>
    <w:rsid w:val="00F500E2"/>
    <w:rsid w:val="00F500FD"/>
    <w:rsid w:val="00F531DF"/>
    <w:rsid w:val="00F5342D"/>
    <w:rsid w:val="00F55316"/>
    <w:rsid w:val="00F55750"/>
    <w:rsid w:val="00F55822"/>
    <w:rsid w:val="00F57471"/>
    <w:rsid w:val="00F575DD"/>
    <w:rsid w:val="00F60FCD"/>
    <w:rsid w:val="00F612B9"/>
    <w:rsid w:val="00F64E03"/>
    <w:rsid w:val="00F66AB7"/>
    <w:rsid w:val="00F66C09"/>
    <w:rsid w:val="00F679C6"/>
    <w:rsid w:val="00F7055E"/>
    <w:rsid w:val="00F70782"/>
    <w:rsid w:val="00F7166B"/>
    <w:rsid w:val="00F71D0E"/>
    <w:rsid w:val="00F743D1"/>
    <w:rsid w:val="00F74B4A"/>
    <w:rsid w:val="00F762F2"/>
    <w:rsid w:val="00F77429"/>
    <w:rsid w:val="00F7781A"/>
    <w:rsid w:val="00F77C35"/>
    <w:rsid w:val="00F77D30"/>
    <w:rsid w:val="00F800D8"/>
    <w:rsid w:val="00F8059E"/>
    <w:rsid w:val="00F8070E"/>
    <w:rsid w:val="00F80A6A"/>
    <w:rsid w:val="00F810C9"/>
    <w:rsid w:val="00F81370"/>
    <w:rsid w:val="00F813D5"/>
    <w:rsid w:val="00F8143E"/>
    <w:rsid w:val="00F814CD"/>
    <w:rsid w:val="00F8303B"/>
    <w:rsid w:val="00F83191"/>
    <w:rsid w:val="00F83912"/>
    <w:rsid w:val="00F846C9"/>
    <w:rsid w:val="00F85DC4"/>
    <w:rsid w:val="00F86AD0"/>
    <w:rsid w:val="00F86C18"/>
    <w:rsid w:val="00F8704C"/>
    <w:rsid w:val="00F8738F"/>
    <w:rsid w:val="00F87A52"/>
    <w:rsid w:val="00F87CC6"/>
    <w:rsid w:val="00F90E89"/>
    <w:rsid w:val="00F91CA5"/>
    <w:rsid w:val="00F92430"/>
    <w:rsid w:val="00F92901"/>
    <w:rsid w:val="00F9296A"/>
    <w:rsid w:val="00F930A0"/>
    <w:rsid w:val="00F945E8"/>
    <w:rsid w:val="00F965E6"/>
    <w:rsid w:val="00F971C4"/>
    <w:rsid w:val="00F97F45"/>
    <w:rsid w:val="00FA343D"/>
    <w:rsid w:val="00FA40EF"/>
    <w:rsid w:val="00FA5B0C"/>
    <w:rsid w:val="00FA5D29"/>
    <w:rsid w:val="00FA5D48"/>
    <w:rsid w:val="00FA69AC"/>
    <w:rsid w:val="00FA7A3E"/>
    <w:rsid w:val="00FB06C6"/>
    <w:rsid w:val="00FB0A69"/>
    <w:rsid w:val="00FB1A4B"/>
    <w:rsid w:val="00FB2865"/>
    <w:rsid w:val="00FB2E80"/>
    <w:rsid w:val="00FB3722"/>
    <w:rsid w:val="00FB4208"/>
    <w:rsid w:val="00FB4E14"/>
    <w:rsid w:val="00FB5F10"/>
    <w:rsid w:val="00FB600F"/>
    <w:rsid w:val="00FB67ED"/>
    <w:rsid w:val="00FB70D2"/>
    <w:rsid w:val="00FB7CFA"/>
    <w:rsid w:val="00FC0C3A"/>
    <w:rsid w:val="00FC123C"/>
    <w:rsid w:val="00FC189E"/>
    <w:rsid w:val="00FC1FD8"/>
    <w:rsid w:val="00FC37ED"/>
    <w:rsid w:val="00FC3F6F"/>
    <w:rsid w:val="00FC4054"/>
    <w:rsid w:val="00FC48CE"/>
    <w:rsid w:val="00FC62EC"/>
    <w:rsid w:val="00FD049F"/>
    <w:rsid w:val="00FD14DF"/>
    <w:rsid w:val="00FD202A"/>
    <w:rsid w:val="00FD5B53"/>
    <w:rsid w:val="00FD5CB9"/>
    <w:rsid w:val="00FD7151"/>
    <w:rsid w:val="00FE0F6A"/>
    <w:rsid w:val="00FE214A"/>
    <w:rsid w:val="00FE21ED"/>
    <w:rsid w:val="00FE3EAC"/>
    <w:rsid w:val="00FE3F85"/>
    <w:rsid w:val="00FE4541"/>
    <w:rsid w:val="00FE56EA"/>
    <w:rsid w:val="00FE6826"/>
    <w:rsid w:val="00FE6DE6"/>
    <w:rsid w:val="00FE7DB1"/>
    <w:rsid w:val="00FF087A"/>
    <w:rsid w:val="00FF0F37"/>
    <w:rsid w:val="00FF14D0"/>
    <w:rsid w:val="00FF1A83"/>
    <w:rsid w:val="00FF25E2"/>
    <w:rsid w:val="00FF26ED"/>
    <w:rsid w:val="00FF28C9"/>
    <w:rsid w:val="00FF380A"/>
    <w:rsid w:val="00FF3B85"/>
    <w:rsid w:val="00FF3D65"/>
    <w:rsid w:val="00FF52BD"/>
    <w:rsid w:val="00FF5694"/>
    <w:rsid w:val="00FF60E5"/>
    <w:rsid w:val="00FF6582"/>
    <w:rsid w:val="00FF6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4EE3C"/>
  <w15:docId w15:val="{F21F7CBD-72E2-43F8-879F-99AD4AB1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F46"/>
    <w:pPr>
      <w:spacing w:after="0" w:line="240" w:lineRule="auto"/>
    </w:pPr>
    <w:rPr>
      <w:rFonts w:ascii="Arial" w:hAnsi="Arial"/>
      <w:sz w:val="24"/>
    </w:rPr>
  </w:style>
  <w:style w:type="paragraph" w:styleId="Heading1">
    <w:name w:val="heading 1"/>
    <w:aliases w:val="CHRE Heading 1,1. Main Bold Heading"/>
    <w:basedOn w:val="Normal"/>
    <w:next w:val="Normal"/>
    <w:link w:val="Heading1Char"/>
    <w:qFormat/>
    <w:rsid w:val="005715BC"/>
    <w:pPr>
      <w:keepNext/>
      <w:outlineLvl w:val="0"/>
    </w:pPr>
    <w:rPr>
      <w:rFonts w:cs="Arial"/>
      <w:szCs w:val="24"/>
      <w:u w:val="single"/>
    </w:rPr>
  </w:style>
  <w:style w:type="paragraph" w:styleId="Heading2">
    <w:name w:val="heading 2"/>
    <w:basedOn w:val="Normal"/>
    <w:next w:val="Normal"/>
    <w:link w:val="Heading2Char"/>
    <w:unhideWhenUsed/>
    <w:qFormat/>
    <w:rsid w:val="005F2AE1"/>
    <w:pPr>
      <w:keepNext/>
      <w:outlineLvl w:val="1"/>
    </w:pPr>
    <w:rPr>
      <w:rFonts w:cs="Arial"/>
      <w:b/>
      <w:szCs w:val="24"/>
    </w:rPr>
  </w:style>
  <w:style w:type="paragraph" w:styleId="Heading3">
    <w:name w:val="heading 3"/>
    <w:basedOn w:val="Normal"/>
    <w:next w:val="Normal"/>
    <w:link w:val="Heading3Char"/>
    <w:unhideWhenUsed/>
    <w:qFormat/>
    <w:rsid w:val="00466A08"/>
    <w:pPr>
      <w:keepNext/>
      <w:outlineLvl w:val="2"/>
    </w:pPr>
    <w:rPr>
      <w:rFonts w:cs="Arial"/>
      <w:b/>
      <w:color w:val="7030A0"/>
      <w:szCs w:val="24"/>
    </w:rPr>
  </w:style>
  <w:style w:type="paragraph" w:styleId="Heading4">
    <w:name w:val="heading 4"/>
    <w:basedOn w:val="Normal"/>
    <w:next w:val="Normal"/>
    <w:link w:val="Heading4Char"/>
    <w:unhideWhenUsed/>
    <w:qFormat/>
    <w:rsid w:val="006F1789"/>
    <w:pPr>
      <w:keepNext/>
      <w:outlineLvl w:val="3"/>
    </w:pPr>
    <w:rPr>
      <w:rFonts w:cs="Arial"/>
      <w:b/>
      <w:szCs w:val="24"/>
      <w:u w:val="single"/>
    </w:rPr>
  </w:style>
  <w:style w:type="paragraph" w:styleId="Heading5">
    <w:name w:val="heading 5"/>
    <w:basedOn w:val="Normal"/>
    <w:next w:val="Normal"/>
    <w:link w:val="Heading5Char"/>
    <w:unhideWhenUsed/>
    <w:qFormat/>
    <w:rsid w:val="006F1789"/>
    <w:pPr>
      <w:keepNext/>
      <w:outlineLvl w:val="4"/>
    </w:pPr>
    <w:rPr>
      <w:rFonts w:cs="Arial"/>
      <w:i/>
      <w:szCs w:val="24"/>
    </w:rPr>
  </w:style>
  <w:style w:type="paragraph" w:styleId="Heading6">
    <w:name w:val="heading 6"/>
    <w:basedOn w:val="Normal"/>
    <w:next w:val="Normal"/>
    <w:link w:val="Heading6Char"/>
    <w:unhideWhenUsed/>
    <w:qFormat/>
    <w:rsid w:val="00E008C9"/>
    <w:pPr>
      <w:keepNext/>
      <w:outlineLvl w:val="5"/>
    </w:pPr>
    <w:rPr>
      <w:rFonts w:cs="Arial"/>
      <w:b/>
      <w:color w:val="FF0000"/>
      <w:szCs w:val="24"/>
    </w:rPr>
  </w:style>
  <w:style w:type="paragraph" w:styleId="Heading7">
    <w:name w:val="heading 7"/>
    <w:basedOn w:val="Normal"/>
    <w:next w:val="Normal"/>
    <w:link w:val="Heading7Char"/>
    <w:rsid w:val="0067258E"/>
    <w:pPr>
      <w:tabs>
        <w:tab w:val="num" w:pos="680"/>
      </w:tabs>
      <w:spacing w:before="240" w:after="60"/>
      <w:ind w:left="680" w:hanging="680"/>
      <w:outlineLvl w:val="6"/>
    </w:pPr>
    <w:rPr>
      <w:rFonts w:eastAsia="Times New Roman" w:cs="Times New Roman"/>
      <w:szCs w:val="24"/>
    </w:rPr>
  </w:style>
  <w:style w:type="paragraph" w:styleId="Heading8">
    <w:name w:val="heading 8"/>
    <w:basedOn w:val="Normal"/>
    <w:next w:val="Normal"/>
    <w:link w:val="Heading8Char"/>
    <w:rsid w:val="0067258E"/>
    <w:pPr>
      <w:tabs>
        <w:tab w:val="num" w:pos="680"/>
      </w:tabs>
      <w:spacing w:before="240" w:after="60"/>
      <w:ind w:left="680" w:hanging="680"/>
      <w:outlineLvl w:val="7"/>
    </w:pPr>
    <w:rPr>
      <w:rFonts w:eastAsia="Times New Roman" w:cs="Times New Roman"/>
      <w:iCs/>
      <w:szCs w:val="24"/>
    </w:rPr>
  </w:style>
  <w:style w:type="paragraph" w:styleId="Heading9">
    <w:name w:val="heading 9"/>
    <w:basedOn w:val="Normal"/>
    <w:next w:val="Normal"/>
    <w:link w:val="Heading9Char"/>
    <w:rsid w:val="0067258E"/>
    <w:pPr>
      <w:tabs>
        <w:tab w:val="num" w:pos="680"/>
      </w:tabs>
      <w:spacing w:before="240" w:after="60"/>
      <w:ind w:left="680" w:hanging="68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628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8D6"/>
    <w:rPr>
      <w:rFonts w:ascii="Segoe UI" w:hAnsi="Segoe UI" w:cs="Segoe UI"/>
      <w:sz w:val="18"/>
      <w:szCs w:val="18"/>
    </w:rPr>
  </w:style>
  <w:style w:type="paragraph" w:styleId="Header">
    <w:name w:val="header"/>
    <w:basedOn w:val="Normal"/>
    <w:link w:val="HeaderChar"/>
    <w:uiPriority w:val="99"/>
    <w:unhideWhenUsed/>
    <w:rsid w:val="00224926"/>
    <w:pPr>
      <w:tabs>
        <w:tab w:val="center" w:pos="4513"/>
        <w:tab w:val="right" w:pos="9026"/>
      </w:tabs>
    </w:pPr>
  </w:style>
  <w:style w:type="character" w:customStyle="1" w:styleId="HeaderChar">
    <w:name w:val="Header Char"/>
    <w:basedOn w:val="DefaultParagraphFont"/>
    <w:link w:val="Header"/>
    <w:uiPriority w:val="99"/>
    <w:rsid w:val="00224926"/>
  </w:style>
  <w:style w:type="paragraph" w:styleId="Footer">
    <w:name w:val="footer"/>
    <w:basedOn w:val="Normal"/>
    <w:link w:val="FooterChar"/>
    <w:uiPriority w:val="99"/>
    <w:unhideWhenUsed/>
    <w:rsid w:val="00224926"/>
    <w:pPr>
      <w:tabs>
        <w:tab w:val="center" w:pos="4513"/>
        <w:tab w:val="right" w:pos="9026"/>
      </w:tabs>
    </w:pPr>
  </w:style>
  <w:style w:type="character" w:customStyle="1" w:styleId="FooterChar">
    <w:name w:val="Footer Char"/>
    <w:basedOn w:val="DefaultParagraphFont"/>
    <w:link w:val="Footer"/>
    <w:uiPriority w:val="99"/>
    <w:rsid w:val="00224926"/>
  </w:style>
  <w:style w:type="paragraph" w:styleId="ListParagraph">
    <w:name w:val="List Paragraph"/>
    <w:basedOn w:val="Normal"/>
    <w:uiPriority w:val="34"/>
    <w:qFormat/>
    <w:rsid w:val="00214288"/>
    <w:pPr>
      <w:ind w:left="720"/>
      <w:contextualSpacing/>
    </w:pPr>
  </w:style>
  <w:style w:type="character" w:styleId="Hyperlink">
    <w:name w:val="Hyperlink"/>
    <w:basedOn w:val="DefaultParagraphFont"/>
    <w:uiPriority w:val="99"/>
    <w:unhideWhenUsed/>
    <w:rsid w:val="003D63BE"/>
    <w:rPr>
      <w:rFonts w:ascii="Arial" w:hAnsi="Arial" w:cs="Arial"/>
      <w:color w:val="0070C0"/>
      <w:sz w:val="24"/>
      <w:szCs w:val="24"/>
      <w:u w:val="single"/>
    </w:rPr>
  </w:style>
  <w:style w:type="character" w:styleId="FollowedHyperlink">
    <w:name w:val="FollowedHyperlink"/>
    <w:basedOn w:val="DefaultParagraphFont"/>
    <w:unhideWhenUsed/>
    <w:rsid w:val="008A6E0D"/>
    <w:rPr>
      <w:color w:val="0000FF" w:themeColor="followedHyperlink"/>
      <w:u w:val="single"/>
    </w:rPr>
  </w:style>
  <w:style w:type="character" w:customStyle="1" w:styleId="Heading1Char">
    <w:name w:val="Heading 1 Char"/>
    <w:aliases w:val="CHRE Heading 1 Char,1. Main Bold Heading Char"/>
    <w:basedOn w:val="DefaultParagraphFont"/>
    <w:link w:val="Heading1"/>
    <w:rsid w:val="005715BC"/>
    <w:rPr>
      <w:rFonts w:ascii="Arial" w:hAnsi="Arial" w:cs="Arial"/>
      <w:sz w:val="24"/>
      <w:szCs w:val="24"/>
      <w:u w:val="single"/>
    </w:rPr>
  </w:style>
  <w:style w:type="character" w:customStyle="1" w:styleId="Heading2Char">
    <w:name w:val="Heading 2 Char"/>
    <w:basedOn w:val="DefaultParagraphFont"/>
    <w:link w:val="Heading2"/>
    <w:rsid w:val="005F2AE1"/>
    <w:rPr>
      <w:rFonts w:ascii="Arial" w:hAnsi="Arial" w:cs="Arial"/>
      <w:b/>
      <w:sz w:val="24"/>
      <w:szCs w:val="24"/>
    </w:rPr>
  </w:style>
  <w:style w:type="character" w:customStyle="1" w:styleId="Heading3Char">
    <w:name w:val="Heading 3 Char"/>
    <w:basedOn w:val="DefaultParagraphFont"/>
    <w:link w:val="Heading3"/>
    <w:uiPriority w:val="9"/>
    <w:rsid w:val="00466A08"/>
    <w:rPr>
      <w:rFonts w:ascii="Arial" w:hAnsi="Arial" w:cs="Arial"/>
      <w:b/>
      <w:color w:val="7030A0"/>
      <w:sz w:val="24"/>
      <w:szCs w:val="24"/>
    </w:rPr>
  </w:style>
  <w:style w:type="character" w:customStyle="1" w:styleId="Heading4Char">
    <w:name w:val="Heading 4 Char"/>
    <w:basedOn w:val="DefaultParagraphFont"/>
    <w:link w:val="Heading4"/>
    <w:uiPriority w:val="9"/>
    <w:rsid w:val="006F1789"/>
    <w:rPr>
      <w:rFonts w:ascii="Arial" w:hAnsi="Arial" w:cs="Arial"/>
      <w:b/>
      <w:sz w:val="24"/>
      <w:szCs w:val="24"/>
      <w:u w:val="single"/>
    </w:rPr>
  </w:style>
  <w:style w:type="character" w:customStyle="1" w:styleId="Heading5Char">
    <w:name w:val="Heading 5 Char"/>
    <w:basedOn w:val="DefaultParagraphFont"/>
    <w:link w:val="Heading5"/>
    <w:uiPriority w:val="9"/>
    <w:rsid w:val="006F1789"/>
    <w:rPr>
      <w:rFonts w:ascii="Arial" w:hAnsi="Arial" w:cs="Arial"/>
      <w:i/>
      <w:sz w:val="24"/>
      <w:szCs w:val="24"/>
    </w:rPr>
  </w:style>
  <w:style w:type="paragraph" w:styleId="BodyText">
    <w:name w:val="Body Text"/>
    <w:basedOn w:val="Normal"/>
    <w:link w:val="BodyTextChar"/>
    <w:uiPriority w:val="99"/>
    <w:unhideWhenUsed/>
    <w:rsid w:val="00F800D8"/>
    <w:rPr>
      <w:rFonts w:cs="Arial"/>
      <w:color w:val="FF0000"/>
      <w:szCs w:val="24"/>
    </w:rPr>
  </w:style>
  <w:style w:type="character" w:customStyle="1" w:styleId="BodyTextChar">
    <w:name w:val="Body Text Char"/>
    <w:basedOn w:val="DefaultParagraphFont"/>
    <w:link w:val="BodyText"/>
    <w:uiPriority w:val="99"/>
    <w:rsid w:val="00F800D8"/>
    <w:rPr>
      <w:rFonts w:ascii="Arial" w:hAnsi="Arial" w:cs="Arial"/>
      <w:color w:val="FF0000"/>
      <w:sz w:val="24"/>
      <w:szCs w:val="24"/>
    </w:rPr>
  </w:style>
  <w:style w:type="character" w:styleId="CommentReference">
    <w:name w:val="annotation reference"/>
    <w:basedOn w:val="DefaultParagraphFont"/>
    <w:unhideWhenUsed/>
    <w:rsid w:val="00B34647"/>
    <w:rPr>
      <w:sz w:val="16"/>
      <w:szCs w:val="16"/>
    </w:rPr>
  </w:style>
  <w:style w:type="paragraph" w:styleId="CommentText">
    <w:name w:val="annotation text"/>
    <w:basedOn w:val="Normal"/>
    <w:link w:val="CommentTextChar"/>
    <w:uiPriority w:val="99"/>
    <w:unhideWhenUsed/>
    <w:rsid w:val="00B34647"/>
    <w:rPr>
      <w:sz w:val="20"/>
      <w:szCs w:val="20"/>
    </w:rPr>
  </w:style>
  <w:style w:type="character" w:customStyle="1" w:styleId="CommentTextChar">
    <w:name w:val="Comment Text Char"/>
    <w:basedOn w:val="DefaultParagraphFont"/>
    <w:link w:val="CommentText"/>
    <w:uiPriority w:val="99"/>
    <w:rsid w:val="00B34647"/>
    <w:rPr>
      <w:sz w:val="20"/>
      <w:szCs w:val="20"/>
    </w:rPr>
  </w:style>
  <w:style w:type="paragraph" w:styleId="CommentSubject">
    <w:name w:val="annotation subject"/>
    <w:basedOn w:val="CommentText"/>
    <w:next w:val="CommentText"/>
    <w:link w:val="CommentSubjectChar"/>
    <w:unhideWhenUsed/>
    <w:rsid w:val="00B34647"/>
    <w:rPr>
      <w:b/>
      <w:bCs/>
    </w:rPr>
  </w:style>
  <w:style w:type="character" w:customStyle="1" w:styleId="CommentSubjectChar">
    <w:name w:val="Comment Subject Char"/>
    <w:basedOn w:val="CommentTextChar"/>
    <w:link w:val="CommentSubject"/>
    <w:rsid w:val="00B34647"/>
    <w:rPr>
      <w:b/>
      <w:bCs/>
      <w:sz w:val="20"/>
      <w:szCs w:val="20"/>
    </w:rPr>
  </w:style>
  <w:style w:type="character" w:customStyle="1" w:styleId="Heading6Char">
    <w:name w:val="Heading 6 Char"/>
    <w:basedOn w:val="DefaultParagraphFont"/>
    <w:link w:val="Heading6"/>
    <w:uiPriority w:val="9"/>
    <w:rsid w:val="00E008C9"/>
    <w:rPr>
      <w:rFonts w:ascii="Arial" w:hAnsi="Arial" w:cs="Arial"/>
      <w:b/>
      <w:color w:val="FF0000"/>
      <w:sz w:val="24"/>
      <w:szCs w:val="24"/>
    </w:rPr>
  </w:style>
  <w:style w:type="character" w:customStyle="1" w:styleId="Heading7Char">
    <w:name w:val="Heading 7 Char"/>
    <w:basedOn w:val="DefaultParagraphFont"/>
    <w:link w:val="Heading7"/>
    <w:rsid w:val="0067258E"/>
    <w:rPr>
      <w:rFonts w:ascii="Arial" w:eastAsia="Times New Roman" w:hAnsi="Arial" w:cs="Times New Roman"/>
      <w:sz w:val="24"/>
      <w:szCs w:val="24"/>
    </w:rPr>
  </w:style>
  <w:style w:type="character" w:customStyle="1" w:styleId="Heading8Char">
    <w:name w:val="Heading 8 Char"/>
    <w:basedOn w:val="DefaultParagraphFont"/>
    <w:link w:val="Heading8"/>
    <w:rsid w:val="0067258E"/>
    <w:rPr>
      <w:rFonts w:ascii="Arial" w:eastAsia="Times New Roman" w:hAnsi="Arial" w:cs="Times New Roman"/>
      <w:iCs/>
      <w:sz w:val="24"/>
      <w:szCs w:val="24"/>
    </w:rPr>
  </w:style>
  <w:style w:type="character" w:customStyle="1" w:styleId="Heading9Char">
    <w:name w:val="Heading 9 Char"/>
    <w:basedOn w:val="DefaultParagraphFont"/>
    <w:link w:val="Heading9"/>
    <w:rsid w:val="0067258E"/>
    <w:rPr>
      <w:rFonts w:ascii="Arial" w:eastAsia="Times New Roman" w:hAnsi="Arial" w:cs="Arial"/>
      <w:sz w:val="24"/>
    </w:rPr>
  </w:style>
  <w:style w:type="paragraph" w:styleId="FootnoteText">
    <w:name w:val="footnote text"/>
    <w:basedOn w:val="Normal"/>
    <w:link w:val="FootnoteTextChar"/>
    <w:uiPriority w:val="99"/>
    <w:rsid w:val="0067258E"/>
    <w:rPr>
      <w:rFonts w:eastAsia="Times New Roman" w:cs="Times New Roman"/>
      <w:sz w:val="20"/>
      <w:szCs w:val="20"/>
    </w:rPr>
  </w:style>
  <w:style w:type="character" w:customStyle="1" w:styleId="FootnoteTextChar">
    <w:name w:val="Footnote Text Char"/>
    <w:basedOn w:val="DefaultParagraphFont"/>
    <w:link w:val="FootnoteText"/>
    <w:uiPriority w:val="99"/>
    <w:rsid w:val="0067258E"/>
    <w:rPr>
      <w:rFonts w:ascii="Arial" w:eastAsia="Times New Roman" w:hAnsi="Arial" w:cs="Times New Roman"/>
      <w:sz w:val="20"/>
      <w:szCs w:val="20"/>
    </w:rPr>
  </w:style>
  <w:style w:type="character" w:styleId="FootnoteReference">
    <w:name w:val="footnote reference"/>
    <w:basedOn w:val="DefaultParagraphFont"/>
    <w:uiPriority w:val="99"/>
    <w:rsid w:val="0067258E"/>
    <w:rPr>
      <w:vertAlign w:val="superscript"/>
    </w:rPr>
  </w:style>
  <w:style w:type="character" w:styleId="PageNumber">
    <w:name w:val="page number"/>
    <w:basedOn w:val="DefaultParagraphFont"/>
    <w:rsid w:val="0067258E"/>
  </w:style>
  <w:style w:type="paragraph" w:styleId="TOC1">
    <w:name w:val="toc 1"/>
    <w:basedOn w:val="Normal"/>
    <w:next w:val="Normal"/>
    <w:autoRedefine/>
    <w:uiPriority w:val="39"/>
    <w:qFormat/>
    <w:rsid w:val="0067258E"/>
    <w:pPr>
      <w:spacing w:after="100"/>
    </w:pPr>
    <w:rPr>
      <w:rFonts w:eastAsia="Times New Roman" w:cs="Tahoma"/>
      <w:szCs w:val="24"/>
    </w:rPr>
  </w:style>
  <w:style w:type="character" w:customStyle="1" w:styleId="FrontCoverMainHeading">
    <w:name w:val="Front Cover Main Heading"/>
    <w:basedOn w:val="DefaultParagraphFont"/>
    <w:rsid w:val="0067258E"/>
    <w:rPr>
      <w:rFonts w:ascii="Arial" w:hAnsi="Arial"/>
      <w:bCs/>
      <w:color w:val="7F1399"/>
      <w:sz w:val="60"/>
    </w:rPr>
  </w:style>
  <w:style w:type="character" w:customStyle="1" w:styleId="FrontCoverSub-headings">
    <w:name w:val="Front Cover Sub-headings"/>
    <w:basedOn w:val="DefaultParagraphFont"/>
    <w:rsid w:val="0067258E"/>
    <w:rPr>
      <w:rFonts w:ascii="Arial" w:hAnsi="Arial"/>
      <w:color w:val="7F1399"/>
      <w:sz w:val="43"/>
    </w:rPr>
  </w:style>
  <w:style w:type="paragraph" w:customStyle="1" w:styleId="Style1">
    <w:name w:val="Style1"/>
    <w:basedOn w:val="FootnoteText"/>
    <w:link w:val="Style1Char"/>
    <w:rsid w:val="0067258E"/>
    <w:pPr>
      <w:pBdr>
        <w:top w:val="single" w:sz="4" w:space="1" w:color="auto"/>
      </w:pBdr>
      <w:ind w:left="142" w:hanging="142"/>
    </w:pPr>
    <w:rPr>
      <w:color w:val="7F1399"/>
    </w:rPr>
  </w:style>
  <w:style w:type="character" w:customStyle="1" w:styleId="Style1Char">
    <w:name w:val="Style1 Char"/>
    <w:basedOn w:val="FootnoteTextChar"/>
    <w:link w:val="Style1"/>
    <w:rsid w:val="0067258E"/>
    <w:rPr>
      <w:rFonts w:ascii="Arial" w:eastAsia="Times New Roman" w:hAnsi="Arial" w:cs="Times New Roman"/>
      <w:color w:val="7F1399"/>
      <w:sz w:val="20"/>
      <w:szCs w:val="20"/>
    </w:rPr>
  </w:style>
  <w:style w:type="paragraph" w:customStyle="1" w:styleId="Footnotes">
    <w:name w:val="Footnotes"/>
    <w:basedOn w:val="Normal"/>
    <w:link w:val="FootnotesChar"/>
    <w:rsid w:val="0067258E"/>
    <w:pPr>
      <w:tabs>
        <w:tab w:val="left" w:pos="360"/>
      </w:tabs>
      <w:ind w:left="360" w:hanging="360"/>
    </w:pPr>
    <w:rPr>
      <w:rFonts w:eastAsia="Times New Roman" w:cs="Tahoma"/>
      <w:color w:val="7F1399"/>
      <w:sz w:val="20"/>
      <w:szCs w:val="20"/>
    </w:rPr>
  </w:style>
  <w:style w:type="character" w:customStyle="1" w:styleId="FootnotesChar">
    <w:name w:val="Footnotes Char"/>
    <w:basedOn w:val="DefaultParagraphFont"/>
    <w:link w:val="Footnotes"/>
    <w:rsid w:val="0067258E"/>
    <w:rPr>
      <w:rFonts w:ascii="Arial" w:eastAsia="Times New Roman" w:hAnsi="Arial" w:cs="Tahoma"/>
      <w:color w:val="7F1399"/>
      <w:sz w:val="20"/>
      <w:szCs w:val="20"/>
    </w:rPr>
  </w:style>
  <w:style w:type="paragraph" w:customStyle="1" w:styleId="Bulletlist">
    <w:name w:val="Bullet list"/>
    <w:basedOn w:val="Normal"/>
    <w:qFormat/>
    <w:rsid w:val="0067258E"/>
    <w:pPr>
      <w:numPr>
        <w:numId w:val="1"/>
      </w:numPr>
      <w:spacing w:after="120"/>
    </w:pPr>
    <w:rPr>
      <w:rFonts w:eastAsia="Times New Roman" w:cs="Tahoma"/>
      <w:szCs w:val="24"/>
    </w:rPr>
  </w:style>
  <w:style w:type="paragraph" w:customStyle="1" w:styleId="Numberlist">
    <w:name w:val="Number list"/>
    <w:basedOn w:val="Heading2"/>
    <w:qFormat/>
    <w:rsid w:val="0067258E"/>
    <w:pPr>
      <w:keepNext w:val="0"/>
      <w:numPr>
        <w:numId w:val="2"/>
      </w:numPr>
      <w:tabs>
        <w:tab w:val="clear" w:pos="1429"/>
        <w:tab w:val="num" w:pos="1560"/>
      </w:tabs>
      <w:spacing w:before="120" w:after="60"/>
      <w:ind w:left="1560" w:hanging="426"/>
    </w:pPr>
    <w:rPr>
      <w:rFonts w:eastAsia="Times New Roman"/>
      <w:b w:val="0"/>
      <w:bCs/>
      <w:iCs/>
      <w:color w:val="000000"/>
      <w:kern w:val="32"/>
      <w:sz w:val="22"/>
      <w:szCs w:val="22"/>
    </w:rPr>
  </w:style>
  <w:style w:type="paragraph" w:styleId="TOC2">
    <w:name w:val="toc 2"/>
    <w:basedOn w:val="Normal"/>
    <w:next w:val="Normal"/>
    <w:autoRedefine/>
    <w:uiPriority w:val="39"/>
    <w:qFormat/>
    <w:rsid w:val="0067258E"/>
    <w:pPr>
      <w:tabs>
        <w:tab w:val="right" w:pos="9202"/>
      </w:tabs>
      <w:ind w:left="480"/>
    </w:pPr>
    <w:rPr>
      <w:rFonts w:eastAsia="Times New Roman" w:cs="Tahoma"/>
      <w:szCs w:val="24"/>
    </w:rPr>
  </w:style>
  <w:style w:type="paragraph" w:styleId="TOC3">
    <w:name w:val="toc 3"/>
    <w:basedOn w:val="Normal"/>
    <w:next w:val="Normal"/>
    <w:autoRedefine/>
    <w:uiPriority w:val="39"/>
    <w:qFormat/>
    <w:rsid w:val="0067258E"/>
    <w:pPr>
      <w:ind w:left="480"/>
    </w:pPr>
    <w:rPr>
      <w:rFonts w:eastAsia="Times New Roman" w:cs="Tahoma"/>
      <w:szCs w:val="24"/>
    </w:rPr>
  </w:style>
  <w:style w:type="paragraph" w:customStyle="1" w:styleId="Dashlist">
    <w:name w:val="Dash list"/>
    <w:basedOn w:val="Bulletlist"/>
    <w:qFormat/>
    <w:rsid w:val="0067258E"/>
    <w:pPr>
      <w:numPr>
        <w:numId w:val="3"/>
      </w:numPr>
      <w:tabs>
        <w:tab w:val="left" w:pos="1985"/>
      </w:tabs>
      <w:ind w:left="1985" w:hanging="425"/>
    </w:pPr>
  </w:style>
  <w:style w:type="paragraph" w:customStyle="1" w:styleId="Footnote">
    <w:name w:val="Footnote"/>
    <w:basedOn w:val="FootnoteText"/>
    <w:link w:val="FootnoteChar"/>
    <w:qFormat/>
    <w:rsid w:val="0067258E"/>
    <w:pPr>
      <w:tabs>
        <w:tab w:val="left" w:pos="284"/>
      </w:tabs>
      <w:ind w:left="284" w:hanging="284"/>
    </w:pPr>
  </w:style>
  <w:style w:type="character" w:customStyle="1" w:styleId="FootnoteChar">
    <w:name w:val="Footnote Char"/>
    <w:basedOn w:val="FootnoteTextChar"/>
    <w:link w:val="Footnote"/>
    <w:rsid w:val="0067258E"/>
    <w:rPr>
      <w:rFonts w:ascii="Arial" w:eastAsia="Times New Roman" w:hAnsi="Arial" w:cs="Times New Roman"/>
      <w:sz w:val="20"/>
      <w:szCs w:val="20"/>
    </w:rPr>
  </w:style>
  <w:style w:type="character" w:customStyle="1" w:styleId="colour">
    <w:name w:val="colour"/>
    <w:rsid w:val="0067258E"/>
    <w:rPr>
      <w:color w:val="01D1AE"/>
    </w:rPr>
  </w:style>
  <w:style w:type="paragraph" w:customStyle="1" w:styleId="Address">
    <w:name w:val="Address"/>
    <w:link w:val="AddressChar"/>
    <w:rsid w:val="0067258E"/>
    <w:pPr>
      <w:tabs>
        <w:tab w:val="left" w:pos="170"/>
      </w:tabs>
      <w:spacing w:after="0" w:line="240" w:lineRule="auto"/>
    </w:pPr>
    <w:rPr>
      <w:rFonts w:ascii="Arial" w:eastAsia="Times New Roman" w:hAnsi="Arial" w:cs="Times New Roman"/>
      <w:szCs w:val="16"/>
      <w:lang w:eastAsia="en-GB"/>
    </w:rPr>
  </w:style>
  <w:style w:type="paragraph" w:customStyle="1" w:styleId="Addressee">
    <w:name w:val="Addressee"/>
    <w:basedOn w:val="Normal"/>
    <w:link w:val="AddresseeChar"/>
    <w:qFormat/>
    <w:rsid w:val="0067258E"/>
    <w:pPr>
      <w:ind w:left="284" w:hanging="284"/>
    </w:pPr>
    <w:rPr>
      <w:rFonts w:eastAsia="Times New Roman" w:cs="Times New Roman"/>
      <w:szCs w:val="24"/>
      <w:lang w:eastAsia="en-GB"/>
    </w:rPr>
  </w:style>
  <w:style w:type="character" w:customStyle="1" w:styleId="AddresseeChar">
    <w:name w:val="Addressee Char"/>
    <w:link w:val="Addressee"/>
    <w:rsid w:val="0067258E"/>
    <w:rPr>
      <w:rFonts w:ascii="Arial" w:eastAsia="Times New Roman" w:hAnsi="Arial" w:cs="Times New Roman"/>
      <w:szCs w:val="24"/>
      <w:lang w:eastAsia="en-GB"/>
    </w:rPr>
  </w:style>
  <w:style w:type="character" w:customStyle="1" w:styleId="AddressChar">
    <w:name w:val="Address Char"/>
    <w:link w:val="Address"/>
    <w:rsid w:val="0067258E"/>
    <w:rPr>
      <w:rFonts w:ascii="Arial" w:eastAsia="Times New Roman" w:hAnsi="Arial" w:cs="Times New Roman"/>
      <w:szCs w:val="16"/>
      <w:lang w:eastAsia="en-GB"/>
    </w:rPr>
  </w:style>
  <w:style w:type="paragraph" w:styleId="TOCHeading">
    <w:name w:val="TOC Heading"/>
    <w:basedOn w:val="Heading1"/>
    <w:next w:val="Normal"/>
    <w:uiPriority w:val="39"/>
    <w:semiHidden/>
    <w:unhideWhenUsed/>
    <w:qFormat/>
    <w:rsid w:val="0067258E"/>
    <w:pPr>
      <w:keepLines/>
      <w:spacing w:before="480" w:line="276" w:lineRule="auto"/>
      <w:outlineLvl w:val="9"/>
    </w:pPr>
    <w:rPr>
      <w:rFonts w:asciiTheme="majorHAnsi" w:eastAsiaTheme="majorEastAsia" w:hAnsiTheme="majorHAnsi" w:cstheme="majorBidi"/>
      <w:b/>
      <w:bCs/>
      <w:color w:val="50216C" w:themeColor="accent1" w:themeShade="BF"/>
      <w:sz w:val="28"/>
      <w:szCs w:val="28"/>
      <w:u w:val="none"/>
      <w:lang w:val="en-US" w:eastAsia="ja-JP"/>
    </w:rPr>
  </w:style>
  <w:style w:type="paragraph" w:styleId="TOC6">
    <w:name w:val="toc 6"/>
    <w:basedOn w:val="Normal"/>
    <w:next w:val="Normal"/>
    <w:autoRedefine/>
    <w:rsid w:val="0067258E"/>
    <w:pPr>
      <w:spacing w:after="100"/>
      <w:ind w:left="1200"/>
    </w:pPr>
    <w:rPr>
      <w:rFonts w:eastAsia="Times New Roman" w:cs="Tahoma"/>
      <w:szCs w:val="24"/>
    </w:rPr>
  </w:style>
  <w:style w:type="paragraph" w:styleId="TOC4">
    <w:name w:val="toc 4"/>
    <w:basedOn w:val="Normal"/>
    <w:next w:val="Normal"/>
    <w:autoRedefine/>
    <w:rsid w:val="0067258E"/>
    <w:pPr>
      <w:spacing w:after="100"/>
      <w:ind w:left="720"/>
    </w:pPr>
    <w:rPr>
      <w:rFonts w:eastAsia="Times New Roman" w:cs="Tahoma"/>
      <w:szCs w:val="24"/>
    </w:rPr>
  </w:style>
  <w:style w:type="paragraph" w:styleId="BodyText2">
    <w:name w:val="Body Text 2"/>
    <w:basedOn w:val="Normal"/>
    <w:link w:val="BodyText2Char"/>
    <w:uiPriority w:val="99"/>
    <w:unhideWhenUsed/>
    <w:rsid w:val="00E05CDE"/>
    <w:pPr>
      <w:jc w:val="center"/>
    </w:pPr>
    <w:rPr>
      <w:rFonts w:cs="Arial"/>
      <w:szCs w:val="24"/>
    </w:rPr>
  </w:style>
  <w:style w:type="character" w:customStyle="1" w:styleId="BodyText2Char">
    <w:name w:val="Body Text 2 Char"/>
    <w:basedOn w:val="DefaultParagraphFont"/>
    <w:link w:val="BodyText2"/>
    <w:uiPriority w:val="99"/>
    <w:rsid w:val="00E05CDE"/>
    <w:rPr>
      <w:rFonts w:ascii="Arial" w:hAnsi="Arial" w:cs="Arial"/>
      <w:sz w:val="24"/>
      <w:szCs w:val="24"/>
    </w:rPr>
  </w:style>
  <w:style w:type="paragraph" w:styleId="BodyText3">
    <w:name w:val="Body Text 3"/>
    <w:basedOn w:val="Normal"/>
    <w:link w:val="BodyText3Char"/>
    <w:uiPriority w:val="99"/>
    <w:unhideWhenUsed/>
    <w:rsid w:val="003F6897"/>
    <w:rPr>
      <w:rFonts w:cs="Arial"/>
      <w:szCs w:val="24"/>
    </w:rPr>
  </w:style>
  <w:style w:type="character" w:customStyle="1" w:styleId="BodyText3Char">
    <w:name w:val="Body Text 3 Char"/>
    <w:basedOn w:val="DefaultParagraphFont"/>
    <w:link w:val="BodyText3"/>
    <w:uiPriority w:val="99"/>
    <w:rsid w:val="003F6897"/>
    <w:rPr>
      <w:rFonts w:ascii="Arial" w:hAnsi="Arial" w:cs="Arial"/>
      <w:sz w:val="24"/>
      <w:szCs w:val="24"/>
    </w:rPr>
  </w:style>
  <w:style w:type="paragraph" w:styleId="BodyTextIndent">
    <w:name w:val="Body Text Indent"/>
    <w:basedOn w:val="Normal"/>
    <w:link w:val="BodyTextIndentChar"/>
    <w:uiPriority w:val="99"/>
    <w:unhideWhenUsed/>
    <w:rsid w:val="002A2B14"/>
    <w:pPr>
      <w:ind w:left="357"/>
    </w:pPr>
    <w:rPr>
      <w:rFonts w:cs="Arial"/>
      <w:szCs w:val="24"/>
    </w:rPr>
  </w:style>
  <w:style w:type="character" w:customStyle="1" w:styleId="BodyTextIndentChar">
    <w:name w:val="Body Text Indent Char"/>
    <w:basedOn w:val="DefaultParagraphFont"/>
    <w:link w:val="BodyTextIndent"/>
    <w:uiPriority w:val="99"/>
    <w:rsid w:val="002A2B14"/>
    <w:rPr>
      <w:rFonts w:ascii="Arial" w:hAnsi="Arial" w:cs="Arial"/>
      <w:sz w:val="24"/>
      <w:szCs w:val="24"/>
    </w:rPr>
  </w:style>
  <w:style w:type="character" w:styleId="UnresolvedMention">
    <w:name w:val="Unresolved Mention"/>
    <w:basedOn w:val="DefaultParagraphFont"/>
    <w:uiPriority w:val="99"/>
    <w:semiHidden/>
    <w:unhideWhenUsed/>
    <w:rsid w:val="00A55E3E"/>
    <w:rPr>
      <w:color w:val="605E5C"/>
      <w:shd w:val="clear" w:color="auto" w:fill="E1DFDD"/>
    </w:rPr>
  </w:style>
  <w:style w:type="character" w:customStyle="1" w:styleId="apple-converted-space">
    <w:name w:val="apple-converted-space"/>
    <w:basedOn w:val="DefaultParagraphFont"/>
    <w:rsid w:val="00986302"/>
  </w:style>
  <w:style w:type="paragraph" w:styleId="NormalWeb">
    <w:name w:val="Normal (Web)"/>
    <w:basedOn w:val="Normal"/>
    <w:uiPriority w:val="99"/>
    <w:rsid w:val="00A11387"/>
    <w:pPr>
      <w:spacing w:beforeLines="1" w:afterLines="1"/>
    </w:pPr>
    <w:rPr>
      <w:rFonts w:ascii="Times" w:eastAsia="Times New Roman" w:hAnsi="Times" w:cs="Times New Roman"/>
      <w:sz w:val="20"/>
      <w:szCs w:val="20"/>
    </w:rPr>
  </w:style>
  <w:style w:type="character" w:styleId="Strong">
    <w:name w:val="Strong"/>
    <w:basedOn w:val="DefaultParagraphFont"/>
    <w:uiPriority w:val="22"/>
    <w:qFormat/>
    <w:rsid w:val="00A11387"/>
    <w:rPr>
      <w:b/>
      <w:bCs/>
    </w:rPr>
  </w:style>
  <w:style w:type="paragraph" w:customStyle="1" w:styleId="xmsonormal">
    <w:name w:val="x_msonormal"/>
    <w:basedOn w:val="Normal"/>
    <w:uiPriority w:val="99"/>
    <w:rsid w:val="000E5544"/>
    <w:rPr>
      <w:rFonts w:ascii="Times New Roman" w:eastAsia="Calibri" w:hAnsi="Times New Roman" w:cs="Times New Roman"/>
      <w:szCs w:val="24"/>
      <w:lang w:eastAsia="en-GB"/>
    </w:rPr>
  </w:style>
  <w:style w:type="paragraph" w:customStyle="1" w:styleId="xmsolistparagraph">
    <w:name w:val="x_msolistparagraph"/>
    <w:basedOn w:val="Normal"/>
    <w:uiPriority w:val="99"/>
    <w:rsid w:val="000E5544"/>
    <w:pPr>
      <w:spacing w:after="200" w:line="276" w:lineRule="auto"/>
      <w:ind w:left="720"/>
    </w:pPr>
    <w:rPr>
      <w:rFonts w:ascii="Calibri" w:eastAsia="Calibri" w:hAnsi="Calibri" w:cs="Calibri"/>
      <w:sz w:val="22"/>
      <w:lang w:eastAsia="en-GB"/>
    </w:rPr>
  </w:style>
  <w:style w:type="paragraph" w:customStyle="1" w:styleId="paragraph">
    <w:name w:val="paragraph"/>
    <w:basedOn w:val="Normal"/>
    <w:rsid w:val="00923BCC"/>
    <w:pPr>
      <w:spacing w:before="100" w:beforeAutospacing="1" w:after="100" w:afterAutospacing="1"/>
    </w:pPr>
    <w:rPr>
      <w:rFonts w:ascii="Calibri" w:hAnsi="Calibri" w:cs="Calibri"/>
      <w:sz w:val="22"/>
      <w:lang w:eastAsia="en-GB"/>
    </w:rPr>
  </w:style>
  <w:style w:type="character" w:customStyle="1" w:styleId="normaltextrun">
    <w:name w:val="normaltextrun"/>
    <w:basedOn w:val="DefaultParagraphFont"/>
    <w:rsid w:val="00923BCC"/>
  </w:style>
  <w:style w:type="character" w:customStyle="1" w:styleId="eop">
    <w:name w:val="eop"/>
    <w:basedOn w:val="DefaultParagraphFont"/>
    <w:rsid w:val="00923BCC"/>
  </w:style>
  <w:style w:type="paragraph" w:styleId="NoSpacing">
    <w:name w:val="No Spacing"/>
    <w:uiPriority w:val="1"/>
    <w:qFormat/>
    <w:rsid w:val="002E48A0"/>
    <w:pPr>
      <w:spacing w:after="0" w:line="240" w:lineRule="auto"/>
    </w:pPr>
  </w:style>
  <w:style w:type="paragraph" w:customStyle="1" w:styleId="legclearfix">
    <w:name w:val="legclearfix"/>
    <w:basedOn w:val="Normal"/>
    <w:rsid w:val="00176103"/>
    <w:pPr>
      <w:spacing w:before="100" w:beforeAutospacing="1" w:after="100" w:afterAutospacing="1"/>
    </w:pPr>
    <w:rPr>
      <w:rFonts w:ascii="Times New Roman" w:eastAsia="Times New Roman" w:hAnsi="Times New Roman" w:cs="Times New Roman"/>
      <w:szCs w:val="24"/>
      <w:lang w:eastAsia="en-GB"/>
    </w:rPr>
  </w:style>
  <w:style w:type="character" w:customStyle="1" w:styleId="legaddition">
    <w:name w:val="legaddition"/>
    <w:basedOn w:val="DefaultParagraphFont"/>
    <w:rsid w:val="00176103"/>
  </w:style>
  <w:style w:type="character" w:styleId="IntenseEmphasis">
    <w:name w:val="Intense Emphasis"/>
    <w:basedOn w:val="DefaultParagraphFont"/>
    <w:uiPriority w:val="21"/>
    <w:qFormat/>
    <w:rsid w:val="00253DE5"/>
    <w:rPr>
      <w:i/>
      <w:iCs/>
      <w:color w:val="6C2C91" w:themeColor="accent1"/>
    </w:rPr>
  </w:style>
  <w:style w:type="paragraph" w:styleId="EndnoteText">
    <w:name w:val="endnote text"/>
    <w:basedOn w:val="Normal"/>
    <w:link w:val="EndnoteTextChar"/>
    <w:uiPriority w:val="99"/>
    <w:semiHidden/>
    <w:unhideWhenUsed/>
    <w:rsid w:val="001C61DF"/>
    <w:rPr>
      <w:sz w:val="20"/>
      <w:szCs w:val="20"/>
    </w:rPr>
  </w:style>
  <w:style w:type="character" w:customStyle="1" w:styleId="EndnoteTextChar">
    <w:name w:val="Endnote Text Char"/>
    <w:basedOn w:val="DefaultParagraphFont"/>
    <w:link w:val="EndnoteText"/>
    <w:uiPriority w:val="99"/>
    <w:semiHidden/>
    <w:rsid w:val="001C61DF"/>
    <w:rPr>
      <w:rFonts w:ascii="Arial" w:hAnsi="Arial"/>
      <w:sz w:val="20"/>
      <w:szCs w:val="20"/>
    </w:rPr>
  </w:style>
  <w:style w:type="character" w:styleId="EndnoteReference">
    <w:name w:val="endnote reference"/>
    <w:basedOn w:val="DefaultParagraphFont"/>
    <w:uiPriority w:val="99"/>
    <w:semiHidden/>
    <w:unhideWhenUsed/>
    <w:rsid w:val="001C61DF"/>
    <w:rPr>
      <w:vertAlign w:val="superscript"/>
    </w:rPr>
  </w:style>
  <w:style w:type="paragraph" w:styleId="Revision">
    <w:name w:val="Revision"/>
    <w:hidden/>
    <w:uiPriority w:val="99"/>
    <w:semiHidden/>
    <w:rsid w:val="0024556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2514">
      <w:bodyDiv w:val="1"/>
      <w:marLeft w:val="0"/>
      <w:marRight w:val="0"/>
      <w:marTop w:val="0"/>
      <w:marBottom w:val="0"/>
      <w:divBdr>
        <w:top w:val="none" w:sz="0" w:space="0" w:color="auto"/>
        <w:left w:val="none" w:sz="0" w:space="0" w:color="auto"/>
        <w:bottom w:val="none" w:sz="0" w:space="0" w:color="auto"/>
        <w:right w:val="none" w:sz="0" w:space="0" w:color="auto"/>
      </w:divBdr>
    </w:div>
    <w:div w:id="108936530">
      <w:bodyDiv w:val="1"/>
      <w:marLeft w:val="0"/>
      <w:marRight w:val="0"/>
      <w:marTop w:val="0"/>
      <w:marBottom w:val="0"/>
      <w:divBdr>
        <w:top w:val="none" w:sz="0" w:space="0" w:color="auto"/>
        <w:left w:val="none" w:sz="0" w:space="0" w:color="auto"/>
        <w:bottom w:val="none" w:sz="0" w:space="0" w:color="auto"/>
        <w:right w:val="none" w:sz="0" w:space="0" w:color="auto"/>
      </w:divBdr>
    </w:div>
    <w:div w:id="127554856">
      <w:bodyDiv w:val="1"/>
      <w:marLeft w:val="0"/>
      <w:marRight w:val="0"/>
      <w:marTop w:val="0"/>
      <w:marBottom w:val="0"/>
      <w:divBdr>
        <w:top w:val="none" w:sz="0" w:space="0" w:color="auto"/>
        <w:left w:val="none" w:sz="0" w:space="0" w:color="auto"/>
        <w:bottom w:val="none" w:sz="0" w:space="0" w:color="auto"/>
        <w:right w:val="none" w:sz="0" w:space="0" w:color="auto"/>
      </w:divBdr>
    </w:div>
    <w:div w:id="197664915">
      <w:bodyDiv w:val="1"/>
      <w:marLeft w:val="0"/>
      <w:marRight w:val="0"/>
      <w:marTop w:val="0"/>
      <w:marBottom w:val="0"/>
      <w:divBdr>
        <w:top w:val="none" w:sz="0" w:space="0" w:color="auto"/>
        <w:left w:val="none" w:sz="0" w:space="0" w:color="auto"/>
        <w:bottom w:val="none" w:sz="0" w:space="0" w:color="auto"/>
        <w:right w:val="none" w:sz="0" w:space="0" w:color="auto"/>
      </w:divBdr>
    </w:div>
    <w:div w:id="256913630">
      <w:bodyDiv w:val="1"/>
      <w:marLeft w:val="0"/>
      <w:marRight w:val="0"/>
      <w:marTop w:val="0"/>
      <w:marBottom w:val="0"/>
      <w:divBdr>
        <w:top w:val="none" w:sz="0" w:space="0" w:color="auto"/>
        <w:left w:val="none" w:sz="0" w:space="0" w:color="auto"/>
        <w:bottom w:val="none" w:sz="0" w:space="0" w:color="auto"/>
        <w:right w:val="none" w:sz="0" w:space="0" w:color="auto"/>
      </w:divBdr>
    </w:div>
    <w:div w:id="265577249">
      <w:bodyDiv w:val="1"/>
      <w:marLeft w:val="0"/>
      <w:marRight w:val="0"/>
      <w:marTop w:val="0"/>
      <w:marBottom w:val="0"/>
      <w:divBdr>
        <w:top w:val="none" w:sz="0" w:space="0" w:color="auto"/>
        <w:left w:val="none" w:sz="0" w:space="0" w:color="auto"/>
        <w:bottom w:val="none" w:sz="0" w:space="0" w:color="auto"/>
        <w:right w:val="none" w:sz="0" w:space="0" w:color="auto"/>
      </w:divBdr>
    </w:div>
    <w:div w:id="315115008">
      <w:bodyDiv w:val="1"/>
      <w:marLeft w:val="0"/>
      <w:marRight w:val="0"/>
      <w:marTop w:val="0"/>
      <w:marBottom w:val="0"/>
      <w:divBdr>
        <w:top w:val="none" w:sz="0" w:space="0" w:color="auto"/>
        <w:left w:val="none" w:sz="0" w:space="0" w:color="auto"/>
        <w:bottom w:val="none" w:sz="0" w:space="0" w:color="auto"/>
        <w:right w:val="none" w:sz="0" w:space="0" w:color="auto"/>
      </w:divBdr>
    </w:div>
    <w:div w:id="426196026">
      <w:bodyDiv w:val="1"/>
      <w:marLeft w:val="0"/>
      <w:marRight w:val="0"/>
      <w:marTop w:val="0"/>
      <w:marBottom w:val="0"/>
      <w:divBdr>
        <w:top w:val="none" w:sz="0" w:space="0" w:color="auto"/>
        <w:left w:val="none" w:sz="0" w:space="0" w:color="auto"/>
        <w:bottom w:val="none" w:sz="0" w:space="0" w:color="auto"/>
        <w:right w:val="none" w:sz="0" w:space="0" w:color="auto"/>
      </w:divBdr>
    </w:div>
    <w:div w:id="443157748">
      <w:bodyDiv w:val="1"/>
      <w:marLeft w:val="0"/>
      <w:marRight w:val="0"/>
      <w:marTop w:val="0"/>
      <w:marBottom w:val="0"/>
      <w:divBdr>
        <w:top w:val="none" w:sz="0" w:space="0" w:color="auto"/>
        <w:left w:val="none" w:sz="0" w:space="0" w:color="auto"/>
        <w:bottom w:val="none" w:sz="0" w:space="0" w:color="auto"/>
        <w:right w:val="none" w:sz="0" w:space="0" w:color="auto"/>
      </w:divBdr>
    </w:div>
    <w:div w:id="471756508">
      <w:bodyDiv w:val="1"/>
      <w:marLeft w:val="0"/>
      <w:marRight w:val="0"/>
      <w:marTop w:val="0"/>
      <w:marBottom w:val="0"/>
      <w:divBdr>
        <w:top w:val="none" w:sz="0" w:space="0" w:color="auto"/>
        <w:left w:val="none" w:sz="0" w:space="0" w:color="auto"/>
        <w:bottom w:val="none" w:sz="0" w:space="0" w:color="auto"/>
        <w:right w:val="none" w:sz="0" w:space="0" w:color="auto"/>
      </w:divBdr>
    </w:div>
    <w:div w:id="517428381">
      <w:bodyDiv w:val="1"/>
      <w:marLeft w:val="0"/>
      <w:marRight w:val="0"/>
      <w:marTop w:val="0"/>
      <w:marBottom w:val="0"/>
      <w:divBdr>
        <w:top w:val="none" w:sz="0" w:space="0" w:color="auto"/>
        <w:left w:val="none" w:sz="0" w:space="0" w:color="auto"/>
        <w:bottom w:val="none" w:sz="0" w:space="0" w:color="auto"/>
        <w:right w:val="none" w:sz="0" w:space="0" w:color="auto"/>
      </w:divBdr>
    </w:div>
    <w:div w:id="544487001">
      <w:bodyDiv w:val="1"/>
      <w:marLeft w:val="0"/>
      <w:marRight w:val="0"/>
      <w:marTop w:val="0"/>
      <w:marBottom w:val="0"/>
      <w:divBdr>
        <w:top w:val="none" w:sz="0" w:space="0" w:color="auto"/>
        <w:left w:val="none" w:sz="0" w:space="0" w:color="auto"/>
        <w:bottom w:val="none" w:sz="0" w:space="0" w:color="auto"/>
        <w:right w:val="none" w:sz="0" w:space="0" w:color="auto"/>
      </w:divBdr>
    </w:div>
    <w:div w:id="575673386">
      <w:bodyDiv w:val="1"/>
      <w:marLeft w:val="0"/>
      <w:marRight w:val="0"/>
      <w:marTop w:val="0"/>
      <w:marBottom w:val="0"/>
      <w:divBdr>
        <w:top w:val="none" w:sz="0" w:space="0" w:color="auto"/>
        <w:left w:val="none" w:sz="0" w:space="0" w:color="auto"/>
        <w:bottom w:val="none" w:sz="0" w:space="0" w:color="auto"/>
        <w:right w:val="none" w:sz="0" w:space="0" w:color="auto"/>
      </w:divBdr>
    </w:div>
    <w:div w:id="591744662">
      <w:bodyDiv w:val="1"/>
      <w:marLeft w:val="0"/>
      <w:marRight w:val="0"/>
      <w:marTop w:val="0"/>
      <w:marBottom w:val="0"/>
      <w:divBdr>
        <w:top w:val="none" w:sz="0" w:space="0" w:color="auto"/>
        <w:left w:val="none" w:sz="0" w:space="0" w:color="auto"/>
        <w:bottom w:val="none" w:sz="0" w:space="0" w:color="auto"/>
        <w:right w:val="none" w:sz="0" w:space="0" w:color="auto"/>
      </w:divBdr>
    </w:div>
    <w:div w:id="607354741">
      <w:bodyDiv w:val="1"/>
      <w:marLeft w:val="0"/>
      <w:marRight w:val="0"/>
      <w:marTop w:val="0"/>
      <w:marBottom w:val="0"/>
      <w:divBdr>
        <w:top w:val="none" w:sz="0" w:space="0" w:color="auto"/>
        <w:left w:val="none" w:sz="0" w:space="0" w:color="auto"/>
        <w:bottom w:val="none" w:sz="0" w:space="0" w:color="auto"/>
        <w:right w:val="none" w:sz="0" w:space="0" w:color="auto"/>
      </w:divBdr>
    </w:div>
    <w:div w:id="670257712">
      <w:bodyDiv w:val="1"/>
      <w:marLeft w:val="0"/>
      <w:marRight w:val="0"/>
      <w:marTop w:val="0"/>
      <w:marBottom w:val="0"/>
      <w:divBdr>
        <w:top w:val="none" w:sz="0" w:space="0" w:color="auto"/>
        <w:left w:val="none" w:sz="0" w:space="0" w:color="auto"/>
        <w:bottom w:val="none" w:sz="0" w:space="0" w:color="auto"/>
        <w:right w:val="none" w:sz="0" w:space="0" w:color="auto"/>
      </w:divBdr>
    </w:div>
    <w:div w:id="674843916">
      <w:bodyDiv w:val="1"/>
      <w:marLeft w:val="0"/>
      <w:marRight w:val="0"/>
      <w:marTop w:val="0"/>
      <w:marBottom w:val="0"/>
      <w:divBdr>
        <w:top w:val="none" w:sz="0" w:space="0" w:color="auto"/>
        <w:left w:val="none" w:sz="0" w:space="0" w:color="auto"/>
        <w:bottom w:val="none" w:sz="0" w:space="0" w:color="auto"/>
        <w:right w:val="none" w:sz="0" w:space="0" w:color="auto"/>
      </w:divBdr>
    </w:div>
    <w:div w:id="735201143">
      <w:bodyDiv w:val="1"/>
      <w:marLeft w:val="0"/>
      <w:marRight w:val="0"/>
      <w:marTop w:val="0"/>
      <w:marBottom w:val="0"/>
      <w:divBdr>
        <w:top w:val="none" w:sz="0" w:space="0" w:color="auto"/>
        <w:left w:val="none" w:sz="0" w:space="0" w:color="auto"/>
        <w:bottom w:val="none" w:sz="0" w:space="0" w:color="auto"/>
        <w:right w:val="none" w:sz="0" w:space="0" w:color="auto"/>
      </w:divBdr>
    </w:div>
    <w:div w:id="760643069">
      <w:bodyDiv w:val="1"/>
      <w:marLeft w:val="0"/>
      <w:marRight w:val="0"/>
      <w:marTop w:val="0"/>
      <w:marBottom w:val="0"/>
      <w:divBdr>
        <w:top w:val="none" w:sz="0" w:space="0" w:color="auto"/>
        <w:left w:val="none" w:sz="0" w:space="0" w:color="auto"/>
        <w:bottom w:val="none" w:sz="0" w:space="0" w:color="auto"/>
        <w:right w:val="none" w:sz="0" w:space="0" w:color="auto"/>
      </w:divBdr>
    </w:div>
    <w:div w:id="849217614">
      <w:bodyDiv w:val="1"/>
      <w:marLeft w:val="0"/>
      <w:marRight w:val="0"/>
      <w:marTop w:val="0"/>
      <w:marBottom w:val="0"/>
      <w:divBdr>
        <w:top w:val="none" w:sz="0" w:space="0" w:color="auto"/>
        <w:left w:val="none" w:sz="0" w:space="0" w:color="auto"/>
        <w:bottom w:val="none" w:sz="0" w:space="0" w:color="auto"/>
        <w:right w:val="none" w:sz="0" w:space="0" w:color="auto"/>
      </w:divBdr>
    </w:div>
    <w:div w:id="880442180">
      <w:bodyDiv w:val="1"/>
      <w:marLeft w:val="0"/>
      <w:marRight w:val="0"/>
      <w:marTop w:val="0"/>
      <w:marBottom w:val="0"/>
      <w:divBdr>
        <w:top w:val="none" w:sz="0" w:space="0" w:color="auto"/>
        <w:left w:val="none" w:sz="0" w:space="0" w:color="auto"/>
        <w:bottom w:val="none" w:sz="0" w:space="0" w:color="auto"/>
        <w:right w:val="none" w:sz="0" w:space="0" w:color="auto"/>
      </w:divBdr>
    </w:div>
    <w:div w:id="959148165">
      <w:bodyDiv w:val="1"/>
      <w:marLeft w:val="0"/>
      <w:marRight w:val="0"/>
      <w:marTop w:val="0"/>
      <w:marBottom w:val="0"/>
      <w:divBdr>
        <w:top w:val="none" w:sz="0" w:space="0" w:color="auto"/>
        <w:left w:val="none" w:sz="0" w:space="0" w:color="auto"/>
        <w:bottom w:val="none" w:sz="0" w:space="0" w:color="auto"/>
        <w:right w:val="none" w:sz="0" w:space="0" w:color="auto"/>
      </w:divBdr>
    </w:div>
    <w:div w:id="973867843">
      <w:bodyDiv w:val="1"/>
      <w:marLeft w:val="0"/>
      <w:marRight w:val="0"/>
      <w:marTop w:val="0"/>
      <w:marBottom w:val="0"/>
      <w:divBdr>
        <w:top w:val="none" w:sz="0" w:space="0" w:color="auto"/>
        <w:left w:val="none" w:sz="0" w:space="0" w:color="auto"/>
        <w:bottom w:val="none" w:sz="0" w:space="0" w:color="auto"/>
        <w:right w:val="none" w:sz="0" w:space="0" w:color="auto"/>
      </w:divBdr>
    </w:div>
    <w:div w:id="1022240073">
      <w:bodyDiv w:val="1"/>
      <w:marLeft w:val="0"/>
      <w:marRight w:val="0"/>
      <w:marTop w:val="0"/>
      <w:marBottom w:val="0"/>
      <w:divBdr>
        <w:top w:val="none" w:sz="0" w:space="0" w:color="auto"/>
        <w:left w:val="none" w:sz="0" w:space="0" w:color="auto"/>
        <w:bottom w:val="none" w:sz="0" w:space="0" w:color="auto"/>
        <w:right w:val="none" w:sz="0" w:space="0" w:color="auto"/>
      </w:divBdr>
    </w:div>
    <w:div w:id="1084447754">
      <w:bodyDiv w:val="1"/>
      <w:marLeft w:val="0"/>
      <w:marRight w:val="0"/>
      <w:marTop w:val="0"/>
      <w:marBottom w:val="0"/>
      <w:divBdr>
        <w:top w:val="none" w:sz="0" w:space="0" w:color="auto"/>
        <w:left w:val="none" w:sz="0" w:space="0" w:color="auto"/>
        <w:bottom w:val="none" w:sz="0" w:space="0" w:color="auto"/>
        <w:right w:val="none" w:sz="0" w:space="0" w:color="auto"/>
      </w:divBdr>
    </w:div>
    <w:div w:id="1153063211">
      <w:bodyDiv w:val="1"/>
      <w:marLeft w:val="0"/>
      <w:marRight w:val="0"/>
      <w:marTop w:val="0"/>
      <w:marBottom w:val="0"/>
      <w:divBdr>
        <w:top w:val="none" w:sz="0" w:space="0" w:color="auto"/>
        <w:left w:val="none" w:sz="0" w:space="0" w:color="auto"/>
        <w:bottom w:val="none" w:sz="0" w:space="0" w:color="auto"/>
        <w:right w:val="none" w:sz="0" w:space="0" w:color="auto"/>
      </w:divBdr>
    </w:div>
    <w:div w:id="1183861444">
      <w:bodyDiv w:val="1"/>
      <w:marLeft w:val="0"/>
      <w:marRight w:val="0"/>
      <w:marTop w:val="0"/>
      <w:marBottom w:val="0"/>
      <w:divBdr>
        <w:top w:val="none" w:sz="0" w:space="0" w:color="auto"/>
        <w:left w:val="none" w:sz="0" w:space="0" w:color="auto"/>
        <w:bottom w:val="none" w:sz="0" w:space="0" w:color="auto"/>
        <w:right w:val="none" w:sz="0" w:space="0" w:color="auto"/>
      </w:divBdr>
    </w:div>
    <w:div w:id="1209760618">
      <w:bodyDiv w:val="1"/>
      <w:marLeft w:val="0"/>
      <w:marRight w:val="0"/>
      <w:marTop w:val="0"/>
      <w:marBottom w:val="0"/>
      <w:divBdr>
        <w:top w:val="none" w:sz="0" w:space="0" w:color="auto"/>
        <w:left w:val="none" w:sz="0" w:space="0" w:color="auto"/>
        <w:bottom w:val="none" w:sz="0" w:space="0" w:color="auto"/>
        <w:right w:val="none" w:sz="0" w:space="0" w:color="auto"/>
      </w:divBdr>
    </w:div>
    <w:div w:id="1312901507">
      <w:bodyDiv w:val="1"/>
      <w:marLeft w:val="0"/>
      <w:marRight w:val="0"/>
      <w:marTop w:val="0"/>
      <w:marBottom w:val="0"/>
      <w:divBdr>
        <w:top w:val="none" w:sz="0" w:space="0" w:color="auto"/>
        <w:left w:val="none" w:sz="0" w:space="0" w:color="auto"/>
        <w:bottom w:val="none" w:sz="0" w:space="0" w:color="auto"/>
        <w:right w:val="none" w:sz="0" w:space="0" w:color="auto"/>
      </w:divBdr>
    </w:div>
    <w:div w:id="1324703631">
      <w:bodyDiv w:val="1"/>
      <w:marLeft w:val="0"/>
      <w:marRight w:val="0"/>
      <w:marTop w:val="0"/>
      <w:marBottom w:val="0"/>
      <w:divBdr>
        <w:top w:val="none" w:sz="0" w:space="0" w:color="auto"/>
        <w:left w:val="none" w:sz="0" w:space="0" w:color="auto"/>
        <w:bottom w:val="none" w:sz="0" w:space="0" w:color="auto"/>
        <w:right w:val="none" w:sz="0" w:space="0" w:color="auto"/>
      </w:divBdr>
    </w:div>
    <w:div w:id="1384282804">
      <w:bodyDiv w:val="1"/>
      <w:marLeft w:val="0"/>
      <w:marRight w:val="0"/>
      <w:marTop w:val="0"/>
      <w:marBottom w:val="0"/>
      <w:divBdr>
        <w:top w:val="none" w:sz="0" w:space="0" w:color="auto"/>
        <w:left w:val="none" w:sz="0" w:space="0" w:color="auto"/>
        <w:bottom w:val="none" w:sz="0" w:space="0" w:color="auto"/>
        <w:right w:val="none" w:sz="0" w:space="0" w:color="auto"/>
      </w:divBdr>
    </w:div>
    <w:div w:id="1390615108">
      <w:bodyDiv w:val="1"/>
      <w:marLeft w:val="0"/>
      <w:marRight w:val="0"/>
      <w:marTop w:val="0"/>
      <w:marBottom w:val="0"/>
      <w:divBdr>
        <w:top w:val="none" w:sz="0" w:space="0" w:color="auto"/>
        <w:left w:val="none" w:sz="0" w:space="0" w:color="auto"/>
        <w:bottom w:val="none" w:sz="0" w:space="0" w:color="auto"/>
        <w:right w:val="none" w:sz="0" w:space="0" w:color="auto"/>
      </w:divBdr>
    </w:div>
    <w:div w:id="1446655519">
      <w:bodyDiv w:val="1"/>
      <w:marLeft w:val="0"/>
      <w:marRight w:val="0"/>
      <w:marTop w:val="0"/>
      <w:marBottom w:val="0"/>
      <w:divBdr>
        <w:top w:val="none" w:sz="0" w:space="0" w:color="auto"/>
        <w:left w:val="none" w:sz="0" w:space="0" w:color="auto"/>
        <w:bottom w:val="none" w:sz="0" w:space="0" w:color="auto"/>
        <w:right w:val="none" w:sz="0" w:space="0" w:color="auto"/>
      </w:divBdr>
    </w:div>
    <w:div w:id="1449351076">
      <w:bodyDiv w:val="1"/>
      <w:marLeft w:val="0"/>
      <w:marRight w:val="0"/>
      <w:marTop w:val="0"/>
      <w:marBottom w:val="0"/>
      <w:divBdr>
        <w:top w:val="none" w:sz="0" w:space="0" w:color="auto"/>
        <w:left w:val="none" w:sz="0" w:space="0" w:color="auto"/>
        <w:bottom w:val="none" w:sz="0" w:space="0" w:color="auto"/>
        <w:right w:val="none" w:sz="0" w:space="0" w:color="auto"/>
      </w:divBdr>
    </w:div>
    <w:div w:id="1481187445">
      <w:bodyDiv w:val="1"/>
      <w:marLeft w:val="0"/>
      <w:marRight w:val="0"/>
      <w:marTop w:val="0"/>
      <w:marBottom w:val="0"/>
      <w:divBdr>
        <w:top w:val="none" w:sz="0" w:space="0" w:color="auto"/>
        <w:left w:val="none" w:sz="0" w:space="0" w:color="auto"/>
        <w:bottom w:val="none" w:sz="0" w:space="0" w:color="auto"/>
        <w:right w:val="none" w:sz="0" w:space="0" w:color="auto"/>
      </w:divBdr>
    </w:div>
    <w:div w:id="1530949279">
      <w:bodyDiv w:val="1"/>
      <w:marLeft w:val="0"/>
      <w:marRight w:val="0"/>
      <w:marTop w:val="0"/>
      <w:marBottom w:val="0"/>
      <w:divBdr>
        <w:top w:val="none" w:sz="0" w:space="0" w:color="auto"/>
        <w:left w:val="none" w:sz="0" w:space="0" w:color="auto"/>
        <w:bottom w:val="none" w:sz="0" w:space="0" w:color="auto"/>
        <w:right w:val="none" w:sz="0" w:space="0" w:color="auto"/>
      </w:divBdr>
    </w:div>
    <w:div w:id="1531528586">
      <w:bodyDiv w:val="1"/>
      <w:marLeft w:val="0"/>
      <w:marRight w:val="0"/>
      <w:marTop w:val="0"/>
      <w:marBottom w:val="0"/>
      <w:divBdr>
        <w:top w:val="none" w:sz="0" w:space="0" w:color="auto"/>
        <w:left w:val="none" w:sz="0" w:space="0" w:color="auto"/>
        <w:bottom w:val="none" w:sz="0" w:space="0" w:color="auto"/>
        <w:right w:val="none" w:sz="0" w:space="0" w:color="auto"/>
      </w:divBdr>
    </w:div>
    <w:div w:id="1540429832">
      <w:bodyDiv w:val="1"/>
      <w:marLeft w:val="0"/>
      <w:marRight w:val="0"/>
      <w:marTop w:val="0"/>
      <w:marBottom w:val="0"/>
      <w:divBdr>
        <w:top w:val="none" w:sz="0" w:space="0" w:color="auto"/>
        <w:left w:val="none" w:sz="0" w:space="0" w:color="auto"/>
        <w:bottom w:val="none" w:sz="0" w:space="0" w:color="auto"/>
        <w:right w:val="none" w:sz="0" w:space="0" w:color="auto"/>
      </w:divBdr>
    </w:div>
    <w:div w:id="1674141057">
      <w:bodyDiv w:val="1"/>
      <w:marLeft w:val="0"/>
      <w:marRight w:val="0"/>
      <w:marTop w:val="0"/>
      <w:marBottom w:val="0"/>
      <w:divBdr>
        <w:top w:val="none" w:sz="0" w:space="0" w:color="auto"/>
        <w:left w:val="none" w:sz="0" w:space="0" w:color="auto"/>
        <w:bottom w:val="none" w:sz="0" w:space="0" w:color="auto"/>
        <w:right w:val="none" w:sz="0" w:space="0" w:color="auto"/>
      </w:divBdr>
    </w:div>
    <w:div w:id="1712345778">
      <w:bodyDiv w:val="1"/>
      <w:marLeft w:val="0"/>
      <w:marRight w:val="0"/>
      <w:marTop w:val="0"/>
      <w:marBottom w:val="0"/>
      <w:divBdr>
        <w:top w:val="none" w:sz="0" w:space="0" w:color="auto"/>
        <w:left w:val="none" w:sz="0" w:space="0" w:color="auto"/>
        <w:bottom w:val="none" w:sz="0" w:space="0" w:color="auto"/>
        <w:right w:val="none" w:sz="0" w:space="0" w:color="auto"/>
      </w:divBdr>
    </w:div>
    <w:div w:id="1793358475">
      <w:bodyDiv w:val="1"/>
      <w:marLeft w:val="0"/>
      <w:marRight w:val="0"/>
      <w:marTop w:val="0"/>
      <w:marBottom w:val="0"/>
      <w:divBdr>
        <w:top w:val="none" w:sz="0" w:space="0" w:color="auto"/>
        <w:left w:val="none" w:sz="0" w:space="0" w:color="auto"/>
        <w:bottom w:val="none" w:sz="0" w:space="0" w:color="auto"/>
        <w:right w:val="none" w:sz="0" w:space="0" w:color="auto"/>
      </w:divBdr>
    </w:div>
    <w:div w:id="1850213846">
      <w:bodyDiv w:val="1"/>
      <w:marLeft w:val="0"/>
      <w:marRight w:val="0"/>
      <w:marTop w:val="0"/>
      <w:marBottom w:val="0"/>
      <w:divBdr>
        <w:top w:val="none" w:sz="0" w:space="0" w:color="auto"/>
        <w:left w:val="none" w:sz="0" w:space="0" w:color="auto"/>
        <w:bottom w:val="none" w:sz="0" w:space="0" w:color="auto"/>
        <w:right w:val="none" w:sz="0" w:space="0" w:color="auto"/>
      </w:divBdr>
    </w:div>
    <w:div w:id="1861507393">
      <w:bodyDiv w:val="1"/>
      <w:marLeft w:val="0"/>
      <w:marRight w:val="0"/>
      <w:marTop w:val="0"/>
      <w:marBottom w:val="0"/>
      <w:divBdr>
        <w:top w:val="none" w:sz="0" w:space="0" w:color="auto"/>
        <w:left w:val="none" w:sz="0" w:space="0" w:color="auto"/>
        <w:bottom w:val="none" w:sz="0" w:space="0" w:color="auto"/>
        <w:right w:val="none" w:sz="0" w:space="0" w:color="auto"/>
      </w:divBdr>
    </w:div>
    <w:div w:id="1904293938">
      <w:bodyDiv w:val="1"/>
      <w:marLeft w:val="0"/>
      <w:marRight w:val="0"/>
      <w:marTop w:val="0"/>
      <w:marBottom w:val="0"/>
      <w:divBdr>
        <w:top w:val="none" w:sz="0" w:space="0" w:color="auto"/>
        <w:left w:val="none" w:sz="0" w:space="0" w:color="auto"/>
        <w:bottom w:val="none" w:sz="0" w:space="0" w:color="auto"/>
        <w:right w:val="none" w:sz="0" w:space="0" w:color="auto"/>
      </w:divBdr>
    </w:div>
    <w:div w:id="1918589651">
      <w:bodyDiv w:val="1"/>
      <w:marLeft w:val="0"/>
      <w:marRight w:val="0"/>
      <w:marTop w:val="0"/>
      <w:marBottom w:val="0"/>
      <w:divBdr>
        <w:top w:val="none" w:sz="0" w:space="0" w:color="auto"/>
        <w:left w:val="none" w:sz="0" w:space="0" w:color="auto"/>
        <w:bottom w:val="none" w:sz="0" w:space="0" w:color="auto"/>
        <w:right w:val="none" w:sz="0" w:space="0" w:color="auto"/>
      </w:divBdr>
    </w:div>
    <w:div w:id="1924950268">
      <w:bodyDiv w:val="1"/>
      <w:marLeft w:val="0"/>
      <w:marRight w:val="0"/>
      <w:marTop w:val="0"/>
      <w:marBottom w:val="0"/>
      <w:divBdr>
        <w:top w:val="none" w:sz="0" w:space="0" w:color="auto"/>
        <w:left w:val="none" w:sz="0" w:space="0" w:color="auto"/>
        <w:bottom w:val="none" w:sz="0" w:space="0" w:color="auto"/>
        <w:right w:val="none" w:sz="0" w:space="0" w:color="auto"/>
      </w:divBdr>
    </w:div>
    <w:div w:id="1967469124">
      <w:bodyDiv w:val="1"/>
      <w:marLeft w:val="0"/>
      <w:marRight w:val="0"/>
      <w:marTop w:val="0"/>
      <w:marBottom w:val="0"/>
      <w:divBdr>
        <w:top w:val="none" w:sz="0" w:space="0" w:color="auto"/>
        <w:left w:val="none" w:sz="0" w:space="0" w:color="auto"/>
        <w:bottom w:val="none" w:sz="0" w:space="0" w:color="auto"/>
        <w:right w:val="none" w:sz="0" w:space="0" w:color="auto"/>
      </w:divBdr>
    </w:div>
    <w:div w:id="2005892730">
      <w:bodyDiv w:val="1"/>
      <w:marLeft w:val="0"/>
      <w:marRight w:val="0"/>
      <w:marTop w:val="0"/>
      <w:marBottom w:val="0"/>
      <w:divBdr>
        <w:top w:val="none" w:sz="0" w:space="0" w:color="auto"/>
        <w:left w:val="none" w:sz="0" w:space="0" w:color="auto"/>
        <w:bottom w:val="none" w:sz="0" w:space="0" w:color="auto"/>
        <w:right w:val="none" w:sz="0" w:space="0" w:color="auto"/>
      </w:divBdr>
    </w:div>
    <w:div w:id="2013752358">
      <w:bodyDiv w:val="1"/>
      <w:marLeft w:val="0"/>
      <w:marRight w:val="0"/>
      <w:marTop w:val="0"/>
      <w:marBottom w:val="0"/>
      <w:divBdr>
        <w:top w:val="none" w:sz="0" w:space="0" w:color="auto"/>
        <w:left w:val="none" w:sz="0" w:space="0" w:color="auto"/>
        <w:bottom w:val="none" w:sz="0" w:space="0" w:color="auto"/>
        <w:right w:val="none" w:sz="0" w:space="0" w:color="auto"/>
      </w:divBdr>
    </w:div>
    <w:div w:id="2074892133">
      <w:bodyDiv w:val="1"/>
      <w:marLeft w:val="0"/>
      <w:marRight w:val="0"/>
      <w:marTop w:val="0"/>
      <w:marBottom w:val="0"/>
      <w:divBdr>
        <w:top w:val="none" w:sz="0" w:space="0" w:color="auto"/>
        <w:left w:val="none" w:sz="0" w:space="0" w:color="auto"/>
        <w:bottom w:val="none" w:sz="0" w:space="0" w:color="auto"/>
        <w:right w:val="none" w:sz="0" w:space="0" w:color="auto"/>
      </w:divBdr>
    </w:div>
    <w:div w:id="2084258963">
      <w:bodyDiv w:val="1"/>
      <w:marLeft w:val="0"/>
      <w:marRight w:val="0"/>
      <w:marTop w:val="0"/>
      <w:marBottom w:val="0"/>
      <w:divBdr>
        <w:top w:val="none" w:sz="0" w:space="0" w:color="auto"/>
        <w:left w:val="none" w:sz="0" w:space="0" w:color="auto"/>
        <w:bottom w:val="none" w:sz="0" w:space="0" w:color="auto"/>
        <w:right w:val="none" w:sz="0" w:space="0" w:color="auto"/>
      </w:divBdr>
    </w:div>
    <w:div w:id="210306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fessionalstandards.org.uk/sites/default/files/attachments/Report%20on%20consultation%20outcome%20on%20introducing%20EDI%20standard%20for%20Accredited%20Registers%202023_1.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rofessionalstandards.org.uk/sites/default/files/attachments/Guidance%20for%20Accredited%20Registers%20-%20Renewals%2C%20Targeted%20Reviews%20and%20Outcomes%20July%202021_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fessionalstandards.org.uk/sites/default/files/attachments/Accredited%20Registers%20Impact%20Assessment%20%28RWPN%29%2010%20February%202022.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wpn.org.uk/resources/Documents/RWPN%20EDI%20Policy%20Statement.docx.pdf"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sciencedirect.com/science/article/abs/pii/S053151310500842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killsforcare.org.uk/news-and-events/blogs/investigating-the-issues-facing-the-bame-workforce-and-the-impact-of-covid-19" TargetMode="External"/><Relationship Id="rId2" Type="http://schemas.openxmlformats.org/officeDocument/2006/relationships/hyperlink" Target="https://www.nhs.uk/conditions/vision-loss/" TargetMode="External"/><Relationship Id="rId1" Type="http://schemas.openxmlformats.org/officeDocument/2006/relationships/hyperlink" Target="https://www.rnib.org.uk/professionals/research-and-data/sight-loss-data-too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SA">
      <a:dk1>
        <a:sysClr val="windowText" lastClr="000000"/>
      </a:dk1>
      <a:lt1>
        <a:sysClr val="window" lastClr="FFFFFF"/>
      </a:lt1>
      <a:dk2>
        <a:srgbClr val="6C2C91"/>
      </a:dk2>
      <a:lt2>
        <a:srgbClr val="C79CE1"/>
      </a:lt2>
      <a:accent1>
        <a:srgbClr val="6C2C91"/>
      </a:accent1>
      <a:accent2>
        <a:srgbClr val="EAE0F0"/>
      </a:accent2>
      <a:accent3>
        <a:srgbClr val="361548"/>
      </a:accent3>
      <a:accent4>
        <a:srgbClr val="E3CDF0"/>
      </a:accent4>
      <a:accent5>
        <a:srgbClr val="3F254E"/>
      </a:accent5>
      <a:accent6>
        <a:srgbClr val="B591CA"/>
      </a:accent6>
      <a:hlink>
        <a:srgbClr val="0000FF"/>
      </a:hlink>
      <a:folHlink>
        <a:srgbClr val="0000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1d5e04a-08af-4b47-a18d-97e384b5eba0" xsi:nil="true"/>
    <lcf76f155ced4ddcb4097134ff3c332f xmlns="3d780a0d-33ee-4d14-b466-e2e79b6fd4e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14" ma:contentTypeDescription="Create a new document." ma:contentTypeScope="" ma:versionID="1fd4cb2bfeb084cf8fa7f1cce612694d">
  <xsd:schema xmlns:xsd="http://www.w3.org/2001/XMLSchema" xmlns:xs="http://www.w3.org/2001/XMLSchema" xmlns:p="http://schemas.microsoft.com/office/2006/metadata/properties" xmlns:ns2="3d780a0d-33ee-4d14-b466-e2e79b6fd4e5" xmlns:ns3="a1d5e04a-08af-4b47-a18d-97e384b5eba0" targetNamespace="http://schemas.microsoft.com/office/2006/metadata/properties" ma:root="true" ma:fieldsID="2c4a2b1e421ddd1ac252236c7a508a69" ns2:_="" ns3:_="">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e1be39-7369-47cf-97cf-6b395a0bab76}" ma:internalName="TaxCatchAll" ma:showField="CatchAllData" ma:web="a1d5e04a-08af-4b47-a18d-97e384b5eb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0FA9A-AAFC-423F-8AF4-E747EA58AF73}">
  <ds:schemaRefs>
    <ds:schemaRef ds:uri="http://schemas.openxmlformats.org/officeDocument/2006/bibliography"/>
  </ds:schemaRefs>
</ds:datastoreItem>
</file>

<file path=customXml/itemProps2.xml><?xml version="1.0" encoding="utf-8"?>
<ds:datastoreItem xmlns:ds="http://schemas.openxmlformats.org/officeDocument/2006/customXml" ds:itemID="{C67A4F03-4F0E-4391-8470-41A883FADB01}">
  <ds:schemaRefs>
    <ds:schemaRef ds:uri="http://schemas.microsoft.com/office/2006/metadata/properties"/>
    <ds:schemaRef ds:uri="http://schemas.microsoft.com/office/infopath/2007/PartnerControls"/>
    <ds:schemaRef ds:uri="a1d5e04a-08af-4b47-a18d-97e384b5eba0"/>
    <ds:schemaRef ds:uri="3d780a0d-33ee-4d14-b466-e2e79b6fd4e5"/>
  </ds:schemaRefs>
</ds:datastoreItem>
</file>

<file path=customXml/itemProps3.xml><?xml version="1.0" encoding="utf-8"?>
<ds:datastoreItem xmlns:ds="http://schemas.openxmlformats.org/officeDocument/2006/customXml" ds:itemID="{E8E3A576-E0D6-4E2F-A9A5-CB560AF90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057C6-4B5A-47FF-8622-07E1C5996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3426</Words>
  <Characters>19530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22911</CharactersWithSpaces>
  <SharedDoc>false</SharedDoc>
  <HLinks>
    <vt:vector size="1572" baseType="variant">
      <vt:variant>
        <vt:i4>3670048</vt:i4>
      </vt:variant>
      <vt:variant>
        <vt:i4>825</vt:i4>
      </vt:variant>
      <vt:variant>
        <vt:i4>0</vt:i4>
      </vt:variant>
      <vt:variant>
        <vt:i4>5</vt:i4>
      </vt:variant>
      <vt:variant>
        <vt:lpwstr>http://www.yourhealthcare.org/</vt:lpwstr>
      </vt:variant>
      <vt:variant>
        <vt:lpwstr/>
      </vt:variant>
      <vt:variant>
        <vt:i4>7471210</vt:i4>
      </vt:variant>
      <vt:variant>
        <vt:i4>822</vt:i4>
      </vt:variant>
      <vt:variant>
        <vt:i4>0</vt:i4>
      </vt:variant>
      <vt:variant>
        <vt:i4>5</vt:i4>
      </vt:variant>
      <vt:variant>
        <vt:lpwstr>https://isw.changeworknow.co.uk/national_autistic_society/vms/e/careers/positions/aAmV-z3OXlS7AcmzUIRI9P</vt:lpwstr>
      </vt:variant>
      <vt:variant>
        <vt:lpwstr/>
      </vt:variant>
      <vt:variant>
        <vt:i4>131141</vt:i4>
      </vt:variant>
      <vt:variant>
        <vt:i4>819</vt:i4>
      </vt:variant>
      <vt:variant>
        <vt:i4>0</vt:i4>
      </vt:variant>
      <vt:variant>
        <vt:i4>5</vt:i4>
      </vt:variant>
      <vt:variant>
        <vt:lpwstr>https://www.certitude.london/</vt:lpwstr>
      </vt:variant>
      <vt:variant>
        <vt:lpwstr/>
      </vt:variant>
      <vt:variant>
        <vt:i4>5439562</vt:i4>
      </vt:variant>
      <vt:variant>
        <vt:i4>816</vt:i4>
      </vt:variant>
      <vt:variant>
        <vt:i4>0</vt:i4>
      </vt:variant>
      <vt:variant>
        <vt:i4>5</vt:i4>
      </vt:variant>
      <vt:variant>
        <vt:lpwstr>https://www.nice.org.uk/donotdo/do-not-use-hyperbaric-oxygen-therapy-to-manage-autism-in-any-context-in-children-and-young-people</vt:lpwstr>
      </vt:variant>
      <vt:variant>
        <vt:lpwstr/>
      </vt:variant>
      <vt:variant>
        <vt:i4>6815807</vt:i4>
      </vt:variant>
      <vt:variant>
        <vt:i4>813</vt:i4>
      </vt:variant>
      <vt:variant>
        <vt:i4>0</vt:i4>
      </vt:variant>
      <vt:variant>
        <vt:i4>5</vt:i4>
      </vt:variant>
      <vt:variant>
        <vt:lpwstr>https://bestpractice.bmj.com/info/toolkit/learn-ebm/what-is-grade/</vt:lpwstr>
      </vt:variant>
      <vt:variant>
        <vt:lpwstr/>
      </vt:variant>
      <vt:variant>
        <vt:i4>1179676</vt:i4>
      </vt:variant>
      <vt:variant>
        <vt:i4>810</vt:i4>
      </vt:variant>
      <vt:variant>
        <vt:i4>0</vt:i4>
      </vt:variant>
      <vt:variant>
        <vt:i4>5</vt:i4>
      </vt:variant>
      <vt:variant>
        <vt:lpwstr>https://www.journalslibrary.nihr.ac.uk/hta/hta24350/</vt:lpwstr>
      </vt:variant>
      <vt:variant>
        <vt:lpwstr>/abstract</vt:lpwstr>
      </vt:variant>
      <vt:variant>
        <vt:i4>5439562</vt:i4>
      </vt:variant>
      <vt:variant>
        <vt:i4>807</vt:i4>
      </vt:variant>
      <vt:variant>
        <vt:i4>0</vt:i4>
      </vt:variant>
      <vt:variant>
        <vt:i4>5</vt:i4>
      </vt:variant>
      <vt:variant>
        <vt:lpwstr>https://www.nice.org.uk/donotdo/do-not-use-hyperbaric-oxygen-therapy-to-manage-autism-in-any-context-in-children-and-young-people</vt:lpwstr>
      </vt:variant>
      <vt:variant>
        <vt:lpwstr/>
      </vt:variant>
      <vt:variant>
        <vt:i4>3014773</vt:i4>
      </vt:variant>
      <vt:variant>
        <vt:i4>804</vt:i4>
      </vt:variant>
      <vt:variant>
        <vt:i4>0</vt:i4>
      </vt:variant>
      <vt:variant>
        <vt:i4>5</vt:i4>
      </vt:variant>
      <vt:variant>
        <vt:lpwstr>https://raisingchildren.net.au/autism/therapies-guide/secretin</vt:lpwstr>
      </vt:variant>
      <vt:variant>
        <vt:lpwstr/>
      </vt:variant>
      <vt:variant>
        <vt:i4>458852</vt:i4>
      </vt:variant>
      <vt:variant>
        <vt:i4>801</vt:i4>
      </vt:variant>
      <vt:variant>
        <vt:i4>0</vt:i4>
      </vt:variant>
      <vt:variant>
        <vt:i4>5</vt:i4>
      </vt:variant>
      <vt:variant>
        <vt:lpwstr>https://en.wikipedia.org/wiki/Chelation_therapy</vt:lpwstr>
      </vt:variant>
      <vt:variant>
        <vt:lpwstr/>
      </vt:variant>
      <vt:variant>
        <vt:i4>1704007</vt:i4>
      </vt:variant>
      <vt:variant>
        <vt:i4>798</vt:i4>
      </vt:variant>
      <vt:variant>
        <vt:i4>0</vt:i4>
      </vt:variant>
      <vt:variant>
        <vt:i4>5</vt:i4>
      </vt:variant>
      <vt:variant>
        <vt:lpwstr>https://www.nice.org.uk/guidance/cg170/evidence/full-guideline-pdf-248641453</vt:lpwstr>
      </vt:variant>
      <vt:variant>
        <vt:lpwstr/>
      </vt:variant>
      <vt:variant>
        <vt:i4>6094859</vt:i4>
      </vt:variant>
      <vt:variant>
        <vt:i4>795</vt:i4>
      </vt:variant>
      <vt:variant>
        <vt:i4>0</vt:i4>
      </vt:variant>
      <vt:variant>
        <vt:i4>5</vt:i4>
      </vt:variant>
      <vt:variant>
        <vt:lpwstr>https://www.dropbox.com/s/4prw7zb1ci4vfae/Dillenburger et al_2011_RCTs and ABA.pdf?dl=0</vt:lpwstr>
      </vt:variant>
      <vt:variant>
        <vt:lpwstr/>
      </vt:variant>
      <vt:variant>
        <vt:i4>6094859</vt:i4>
      </vt:variant>
      <vt:variant>
        <vt:i4>792</vt:i4>
      </vt:variant>
      <vt:variant>
        <vt:i4>0</vt:i4>
      </vt:variant>
      <vt:variant>
        <vt:i4>5</vt:i4>
      </vt:variant>
      <vt:variant>
        <vt:lpwstr>https://www.dropbox.com/s/4prw7zb1ci4vfae/Dillenburger et al_2011_RCTs and ABA.pdf?dl=0</vt:lpwstr>
      </vt:variant>
      <vt:variant>
        <vt:lpwstr/>
      </vt:variant>
      <vt:variant>
        <vt:i4>4194306</vt:i4>
      </vt:variant>
      <vt:variant>
        <vt:i4>789</vt:i4>
      </vt:variant>
      <vt:variant>
        <vt:i4>0</vt:i4>
      </vt:variant>
      <vt:variant>
        <vt:i4>5</vt:i4>
      </vt:variant>
      <vt:variant>
        <vt:lpwstr>https://www.health.govt.nz/system/files/documents/publications/nzasd-supplementary-paper-on-applied-behaviour-analysis-mar16.pdf</vt:lpwstr>
      </vt:variant>
      <vt:variant>
        <vt:lpwstr/>
      </vt:variant>
      <vt:variant>
        <vt:i4>1310815</vt:i4>
      </vt:variant>
      <vt:variant>
        <vt:i4>786</vt:i4>
      </vt:variant>
      <vt:variant>
        <vt:i4>0</vt:i4>
      </vt:variant>
      <vt:variant>
        <vt:i4>5</vt:i4>
      </vt:variant>
      <vt:variant>
        <vt:lpwstr>https://www.canada.ca/en/public-health/services/diseases/autism-spectrum-disorder-asd/support-autism-spectrum-disorder-asd.html</vt:lpwstr>
      </vt:variant>
      <vt:variant>
        <vt:lpwstr>a1</vt:lpwstr>
      </vt:variant>
      <vt:variant>
        <vt:i4>3604578</vt:i4>
      </vt:variant>
      <vt:variant>
        <vt:i4>783</vt:i4>
      </vt:variant>
      <vt:variant>
        <vt:i4>0</vt:i4>
      </vt:variant>
      <vt:variant>
        <vt:i4>5</vt:i4>
      </vt:variant>
      <vt:variant>
        <vt:lpwstr>https://www.kennedykrieger.org/about-us</vt:lpwstr>
      </vt:variant>
      <vt:variant>
        <vt:lpwstr/>
      </vt:variant>
      <vt:variant>
        <vt:i4>5046357</vt:i4>
      </vt:variant>
      <vt:variant>
        <vt:i4>780</vt:i4>
      </vt:variant>
      <vt:variant>
        <vt:i4>0</vt:i4>
      </vt:variant>
      <vt:variant>
        <vt:i4>5</vt:i4>
      </vt:variant>
      <vt:variant>
        <vt:lpwstr>https://www.kennedykrieger.org/patient-care/centers-and-programs/neurobehavioral-unit-nbu/applied-behavior-analysis/scientific-support-for-applied-behavior-analysis</vt:lpwstr>
      </vt:variant>
      <vt:variant>
        <vt:lpwstr/>
      </vt:variant>
      <vt:variant>
        <vt:i4>6291556</vt:i4>
      </vt:variant>
      <vt:variant>
        <vt:i4>777</vt:i4>
      </vt:variant>
      <vt:variant>
        <vt:i4>0</vt:i4>
      </vt:variant>
      <vt:variant>
        <vt:i4>5</vt:i4>
      </vt:variant>
      <vt:variant>
        <vt:lpwstr>https://raisingchildren.net.au/autism/therapies-guide/early-intensive-behavioural-intervention</vt:lpwstr>
      </vt:variant>
      <vt:variant>
        <vt:lpwstr/>
      </vt:variant>
      <vt:variant>
        <vt:i4>1310815</vt:i4>
      </vt:variant>
      <vt:variant>
        <vt:i4>774</vt:i4>
      </vt:variant>
      <vt:variant>
        <vt:i4>0</vt:i4>
      </vt:variant>
      <vt:variant>
        <vt:i4>5</vt:i4>
      </vt:variant>
      <vt:variant>
        <vt:lpwstr>https://www.canada.ca/en/public-health/services/diseases/autism-spectrum-disorder-asd/support-autism-spectrum-disorder-asd.html</vt:lpwstr>
      </vt:variant>
      <vt:variant>
        <vt:lpwstr>a1</vt:lpwstr>
      </vt:variant>
      <vt:variant>
        <vt:i4>4194306</vt:i4>
      </vt:variant>
      <vt:variant>
        <vt:i4>771</vt:i4>
      </vt:variant>
      <vt:variant>
        <vt:i4>0</vt:i4>
      </vt:variant>
      <vt:variant>
        <vt:i4>5</vt:i4>
      </vt:variant>
      <vt:variant>
        <vt:lpwstr>https://www.health.govt.nz/system/files/documents/publications/nzasd-supplementary-paper-on-applied-behaviour-analysis-mar16.pdf</vt:lpwstr>
      </vt:variant>
      <vt:variant>
        <vt:lpwstr/>
      </vt:variant>
      <vt:variant>
        <vt:i4>5242897</vt:i4>
      </vt:variant>
      <vt:variant>
        <vt:i4>768</vt:i4>
      </vt:variant>
      <vt:variant>
        <vt:i4>0</vt:i4>
      </vt:variant>
      <vt:variant>
        <vt:i4>5</vt:i4>
      </vt:variant>
      <vt:variant>
        <vt:lpwstr>https://www.dropbox.com/s/ig9n6809pzi9md8/NSP National Standards Project finding and conclusion 2015.pdf?dl=0</vt:lpwstr>
      </vt:variant>
      <vt:variant>
        <vt:lpwstr/>
      </vt:variant>
      <vt:variant>
        <vt:i4>4653129</vt:i4>
      </vt:variant>
      <vt:variant>
        <vt:i4>765</vt:i4>
      </vt:variant>
      <vt:variant>
        <vt:i4>0</vt:i4>
      </vt:variant>
      <vt:variant>
        <vt:i4>5</vt:i4>
      </vt:variant>
      <vt:variant>
        <vt:lpwstr>https://www.apa.org/topics/diagnosing-managing-autism.pdf</vt:lpwstr>
      </vt:variant>
      <vt:variant>
        <vt:lpwstr/>
      </vt:variant>
      <vt:variant>
        <vt:i4>5111830</vt:i4>
      </vt:variant>
      <vt:variant>
        <vt:i4>762</vt:i4>
      </vt:variant>
      <vt:variant>
        <vt:i4>0</vt:i4>
      </vt:variant>
      <vt:variant>
        <vt:i4>5</vt:i4>
      </vt:variant>
      <vt:variant>
        <vt:lpwstr>https://www.cdc.gov/ncbddd/autism/treatment.html</vt:lpwstr>
      </vt:variant>
      <vt:variant>
        <vt:lpwstr/>
      </vt:variant>
      <vt:variant>
        <vt:i4>5963858</vt:i4>
      </vt:variant>
      <vt:variant>
        <vt:i4>759</vt:i4>
      </vt:variant>
      <vt:variant>
        <vt:i4>0</vt:i4>
      </vt:variant>
      <vt:variant>
        <vt:i4>5</vt:i4>
      </vt:variant>
      <vt:variant>
        <vt:lpwstr>https://www.autismspeaks.org/state-regulated-health-benefit-plans</vt:lpwstr>
      </vt:variant>
      <vt:variant>
        <vt:lpwstr/>
      </vt:variant>
      <vt:variant>
        <vt:i4>7471150</vt:i4>
      </vt:variant>
      <vt:variant>
        <vt:i4>756</vt:i4>
      </vt:variant>
      <vt:variant>
        <vt:i4>0</vt:i4>
      </vt:variant>
      <vt:variant>
        <vt:i4>5</vt:i4>
      </vt:variant>
      <vt:variant>
        <vt:lpwstr>https://profiles.nlm.nih.gov/spotlight/nn/catalog/nlm:nlmuid-101584932X120-doc</vt:lpwstr>
      </vt:variant>
      <vt:variant>
        <vt:lpwstr/>
      </vt:variant>
      <vt:variant>
        <vt:i4>4390913</vt:i4>
      </vt:variant>
      <vt:variant>
        <vt:i4>753</vt:i4>
      </vt:variant>
      <vt:variant>
        <vt:i4>0</vt:i4>
      </vt:variant>
      <vt:variant>
        <vt:i4>5</vt:i4>
      </vt:variant>
      <vt:variant>
        <vt:lpwstr>https://uk-sba.org/evidence-base/</vt:lpwstr>
      </vt:variant>
      <vt:variant>
        <vt:lpwstr/>
      </vt:variant>
      <vt:variant>
        <vt:i4>4390913</vt:i4>
      </vt:variant>
      <vt:variant>
        <vt:i4>750</vt:i4>
      </vt:variant>
      <vt:variant>
        <vt:i4>0</vt:i4>
      </vt:variant>
      <vt:variant>
        <vt:i4>5</vt:i4>
      </vt:variant>
      <vt:variant>
        <vt:lpwstr>https://uk-sba.org/evidence-base/</vt:lpwstr>
      </vt:variant>
      <vt:variant>
        <vt:lpwstr/>
      </vt:variant>
      <vt:variant>
        <vt:i4>5046357</vt:i4>
      </vt:variant>
      <vt:variant>
        <vt:i4>747</vt:i4>
      </vt:variant>
      <vt:variant>
        <vt:i4>0</vt:i4>
      </vt:variant>
      <vt:variant>
        <vt:i4>5</vt:i4>
      </vt:variant>
      <vt:variant>
        <vt:lpwstr>https://www.kennedykrieger.org/patient-care/centers-and-programs/neurobehavioral-unit-nbu/applied-behavior-analysis/scientific-support-for-applied-behavior-analysis</vt:lpwstr>
      </vt:variant>
      <vt:variant>
        <vt:lpwstr/>
      </vt:variant>
      <vt:variant>
        <vt:i4>4980828</vt:i4>
      </vt:variant>
      <vt:variant>
        <vt:i4>744</vt:i4>
      </vt:variant>
      <vt:variant>
        <vt:i4>0</vt:i4>
      </vt:variant>
      <vt:variant>
        <vt:i4>5</vt:i4>
      </vt:variant>
      <vt:variant>
        <vt:lpwstr>https://www.dropbox.com/s/arjoy9irinqb5j7/NICE Guidance recommending behaviourally.docx?dl=0</vt:lpwstr>
      </vt:variant>
      <vt:variant>
        <vt:lpwstr/>
      </vt:variant>
      <vt:variant>
        <vt:i4>1769544</vt:i4>
      </vt:variant>
      <vt:variant>
        <vt:i4>741</vt:i4>
      </vt:variant>
      <vt:variant>
        <vt:i4>0</vt:i4>
      </vt:variant>
      <vt:variant>
        <vt:i4>5</vt:i4>
      </vt:variant>
      <vt:variant>
        <vt:lpwstr>https://www.england.nhs.uk/6cs/wp-content/uploads/sites/25/2016/07/bild-key-questions.pdf</vt:lpwstr>
      </vt:variant>
      <vt:variant>
        <vt:lpwstr/>
      </vt:variant>
      <vt:variant>
        <vt:i4>1769544</vt:i4>
      </vt:variant>
      <vt:variant>
        <vt:i4>738</vt:i4>
      </vt:variant>
      <vt:variant>
        <vt:i4>0</vt:i4>
      </vt:variant>
      <vt:variant>
        <vt:i4>5</vt:i4>
      </vt:variant>
      <vt:variant>
        <vt:lpwstr>https://www.england.nhs.uk/6cs/wp-content/uploads/sites/25/2016/07/bild-key-questions.pdf</vt:lpwstr>
      </vt:variant>
      <vt:variant>
        <vt:lpwstr/>
      </vt:variant>
      <vt:variant>
        <vt:i4>7012476</vt:i4>
      </vt:variant>
      <vt:variant>
        <vt:i4>735</vt:i4>
      </vt:variant>
      <vt:variant>
        <vt:i4>0</vt:i4>
      </vt:variant>
      <vt:variant>
        <vt:i4>5</vt:i4>
      </vt:variant>
      <vt:variant>
        <vt:lpwstr>https://uk-sba.org/wp-content/uploads/2021/04/Code-of-Ethical-and-Professional-Conduct-final-dec-20.pdf</vt:lpwstr>
      </vt:variant>
      <vt:variant>
        <vt:lpwstr/>
      </vt:variant>
      <vt:variant>
        <vt:i4>655390</vt:i4>
      </vt:variant>
      <vt:variant>
        <vt:i4>732</vt:i4>
      </vt:variant>
      <vt:variant>
        <vt:i4>0</vt:i4>
      </vt:variant>
      <vt:variant>
        <vt:i4>5</vt:i4>
      </vt:variant>
      <vt:variant>
        <vt:lpwstr>https://partingtonbehavioranalysts.com/pages/afls</vt:lpwstr>
      </vt:variant>
      <vt:variant>
        <vt:lpwstr/>
      </vt:variant>
      <vt:variant>
        <vt:i4>2556025</vt:i4>
      </vt:variant>
      <vt:variant>
        <vt:i4>729</vt:i4>
      </vt:variant>
      <vt:variant>
        <vt:i4>0</vt:i4>
      </vt:variant>
      <vt:variant>
        <vt:i4>5</vt:i4>
      </vt:variant>
      <vt:variant>
        <vt:lpwstr>https://www.wpspublish.com/ablls-r-assessment-of-basic-language-and-learning-skills-revised</vt:lpwstr>
      </vt:variant>
      <vt:variant>
        <vt:lpwstr/>
      </vt:variant>
      <vt:variant>
        <vt:i4>7864422</vt:i4>
      </vt:variant>
      <vt:variant>
        <vt:i4>726</vt:i4>
      </vt:variant>
      <vt:variant>
        <vt:i4>0</vt:i4>
      </vt:variant>
      <vt:variant>
        <vt:i4>5</vt:i4>
      </vt:variant>
      <vt:variant>
        <vt:lpwstr>https://www.ncbi.nlm.nih.gov/pmc/articles/PMC4883535/</vt:lpwstr>
      </vt:variant>
      <vt:variant>
        <vt:lpwstr>:~:text=and%20Placement%20Program-,The%20Verbal%20Behavior%20Milestones%20Assessment%20and%20Placement%20Program%20(VB%2DMAPP,treatment%20program%20(Sundberg%202008).</vt:lpwstr>
      </vt:variant>
      <vt:variant>
        <vt:i4>1441857</vt:i4>
      </vt:variant>
      <vt:variant>
        <vt:i4>723</vt:i4>
      </vt:variant>
      <vt:variant>
        <vt:i4>0</vt:i4>
      </vt:variant>
      <vt:variant>
        <vt:i4>5</vt:i4>
      </vt:variant>
      <vt:variant>
        <vt:lpwstr>https://www.ncbi.nlm.nih.gov/pmc/articles/PMC6411560/</vt:lpwstr>
      </vt:variant>
      <vt:variant>
        <vt:lpwstr/>
      </vt:variant>
      <vt:variant>
        <vt:i4>720910</vt:i4>
      </vt:variant>
      <vt:variant>
        <vt:i4>720</vt:i4>
      </vt:variant>
      <vt:variant>
        <vt:i4>0</vt:i4>
      </vt:variant>
      <vt:variant>
        <vt:i4>5</vt:i4>
      </vt:variant>
      <vt:variant>
        <vt:lpwstr>https://pubmed.ncbi.nlm.nih.gov/26916640/</vt:lpwstr>
      </vt:variant>
      <vt:variant>
        <vt:lpwstr/>
      </vt:variant>
      <vt:variant>
        <vt:i4>2752558</vt:i4>
      </vt:variant>
      <vt:variant>
        <vt:i4>717</vt:i4>
      </vt:variant>
      <vt:variant>
        <vt:i4>0</vt:i4>
      </vt:variant>
      <vt:variant>
        <vt:i4>5</vt:i4>
      </vt:variant>
      <vt:variant>
        <vt:lpwstr>https://journals.sagepub.com/doi/full/10.1177/0145445517700817</vt:lpwstr>
      </vt:variant>
      <vt:variant>
        <vt:lpwstr/>
      </vt:variant>
      <vt:variant>
        <vt:i4>8061052</vt:i4>
      </vt:variant>
      <vt:variant>
        <vt:i4>714</vt:i4>
      </vt:variant>
      <vt:variant>
        <vt:i4>0</vt:i4>
      </vt:variant>
      <vt:variant>
        <vt:i4>5</vt:i4>
      </vt:variant>
      <vt:variant>
        <vt:lpwstr>https://practicalfunctionalassessment.com/2021/01/26/a-perspective-on-todays-aba-by-dr-greg-hanley/</vt:lpwstr>
      </vt:variant>
      <vt:variant>
        <vt:lpwstr/>
      </vt:variant>
      <vt:variant>
        <vt:i4>3342405</vt:i4>
      </vt:variant>
      <vt:variant>
        <vt:i4>711</vt:i4>
      </vt:variant>
      <vt:variant>
        <vt:i4>0</vt:i4>
      </vt:variant>
      <vt:variant>
        <vt:i4>5</vt:i4>
      </vt:variant>
      <vt:variant>
        <vt:lpwstr>https://www.bacb.com/wp-content/uploads/2020/05/BACB-Compliance-Code-english_190318.pdf</vt:lpwstr>
      </vt:variant>
      <vt:variant>
        <vt:lpwstr/>
      </vt:variant>
      <vt:variant>
        <vt:i4>7012476</vt:i4>
      </vt:variant>
      <vt:variant>
        <vt:i4>708</vt:i4>
      </vt:variant>
      <vt:variant>
        <vt:i4>0</vt:i4>
      </vt:variant>
      <vt:variant>
        <vt:i4>5</vt:i4>
      </vt:variant>
      <vt:variant>
        <vt:lpwstr>https://uk-sba.org/wp-content/uploads/2021/04/Code-of-Ethical-and-Professional-Conduct-final-dec-20.pdf</vt:lpwstr>
      </vt:variant>
      <vt:variant>
        <vt:lpwstr/>
      </vt:variant>
      <vt:variant>
        <vt:i4>6160470</vt:i4>
      </vt:variant>
      <vt:variant>
        <vt:i4>705</vt:i4>
      </vt:variant>
      <vt:variant>
        <vt:i4>0</vt:i4>
      </vt:variant>
      <vt:variant>
        <vt:i4>5</vt:i4>
      </vt:variant>
      <vt:variant>
        <vt:lpwstr>https://www.cqc.org.uk/guidance-providers/regulations-enforcement/regulation-11-need-consent</vt:lpwstr>
      </vt:variant>
      <vt:variant>
        <vt:lpwstr/>
      </vt:variant>
      <vt:variant>
        <vt:i4>5242891</vt:i4>
      </vt:variant>
      <vt:variant>
        <vt:i4>702</vt:i4>
      </vt:variant>
      <vt:variant>
        <vt:i4>0</vt:i4>
      </vt:variant>
      <vt:variant>
        <vt:i4>5</vt:i4>
      </vt:variant>
      <vt:variant>
        <vt:lpwstr>https://www.nhs.uk/conditions/consent-to-treatment/</vt:lpwstr>
      </vt:variant>
      <vt:variant>
        <vt:lpwstr>:~:text=Defining%20consent&amp;text=informed%20%E2%80%93%20the%20person%20must%20be,treatment%20does%20not%20go%20ahead</vt:lpwstr>
      </vt:variant>
      <vt:variant>
        <vt:i4>7340147</vt:i4>
      </vt:variant>
      <vt:variant>
        <vt:i4>699</vt:i4>
      </vt:variant>
      <vt:variant>
        <vt:i4>0</vt:i4>
      </vt:variant>
      <vt:variant>
        <vt:i4>5</vt:i4>
      </vt:variant>
      <vt:variant>
        <vt:lpwstr>https://www.dropbox.com/s/auedgs35r4grf5g/UK-SBA Complaints Panel List - Jan 2021.pdf?dl=0</vt:lpwstr>
      </vt:variant>
      <vt:variant>
        <vt:lpwstr/>
      </vt:variant>
      <vt:variant>
        <vt:i4>4849755</vt:i4>
      </vt:variant>
      <vt:variant>
        <vt:i4>684</vt:i4>
      </vt:variant>
      <vt:variant>
        <vt:i4>0</vt:i4>
      </vt:variant>
      <vt:variant>
        <vt:i4>5</vt:i4>
      </vt:variant>
      <vt:variant>
        <vt:lpwstr>https://uk-sba.org/wp-content/uploads/2021/03/Complaints-Procedure-V4.28.03.2021.pdf</vt:lpwstr>
      </vt:variant>
      <vt:variant>
        <vt:lpwstr/>
      </vt:variant>
      <vt:variant>
        <vt:i4>4849755</vt:i4>
      </vt:variant>
      <vt:variant>
        <vt:i4>681</vt:i4>
      </vt:variant>
      <vt:variant>
        <vt:i4>0</vt:i4>
      </vt:variant>
      <vt:variant>
        <vt:i4>5</vt:i4>
      </vt:variant>
      <vt:variant>
        <vt:lpwstr>https://uk-sba.org/wp-content/uploads/2021/03/Complaints-Procedure-V4.28.03.2021.pdf</vt:lpwstr>
      </vt:variant>
      <vt:variant>
        <vt:lpwstr/>
      </vt:variant>
      <vt:variant>
        <vt:i4>4718595</vt:i4>
      </vt:variant>
      <vt:variant>
        <vt:i4>678</vt:i4>
      </vt:variant>
      <vt:variant>
        <vt:i4>0</vt:i4>
      </vt:variant>
      <vt:variant>
        <vt:i4>5</vt:i4>
      </vt:variant>
      <vt:variant>
        <vt:lpwstr>https://www.bacp.co.uk/media/6629/bacp-indicative-sanctions-guidance.pdf</vt:lpwstr>
      </vt:variant>
      <vt:variant>
        <vt:lpwstr/>
      </vt:variant>
      <vt:variant>
        <vt:i4>2359342</vt:i4>
      </vt:variant>
      <vt:variant>
        <vt:i4>675</vt:i4>
      </vt:variant>
      <vt:variant>
        <vt:i4>0</vt:i4>
      </vt:variant>
      <vt:variant>
        <vt:i4>5</vt:i4>
      </vt:variant>
      <vt:variant>
        <vt:lpwstr>https://uk-sba.org/register-as-a-behaviour-analyst/complaints-procedure/possible-sanctions/</vt:lpwstr>
      </vt:variant>
      <vt:variant>
        <vt:lpwstr/>
      </vt:variant>
      <vt:variant>
        <vt:i4>4849755</vt:i4>
      </vt:variant>
      <vt:variant>
        <vt:i4>672</vt:i4>
      </vt:variant>
      <vt:variant>
        <vt:i4>0</vt:i4>
      </vt:variant>
      <vt:variant>
        <vt:i4>5</vt:i4>
      </vt:variant>
      <vt:variant>
        <vt:lpwstr>https://uk-sba.org/wp-content/uploads/2021/03/Complaints-Procedure-V4.28.03.2021.pdf</vt:lpwstr>
      </vt:variant>
      <vt:variant>
        <vt:lpwstr/>
      </vt:variant>
      <vt:variant>
        <vt:i4>1376346</vt:i4>
      </vt:variant>
      <vt:variant>
        <vt:i4>669</vt:i4>
      </vt:variant>
      <vt:variant>
        <vt:i4>0</vt:i4>
      </vt:variant>
      <vt:variant>
        <vt:i4>5</vt:i4>
      </vt:variant>
      <vt:variant>
        <vt:lpwstr>https://uk-sba.org/register-as-a-behaviour-analyst/complaints-procedure/publication-of-sanctions/</vt:lpwstr>
      </vt:variant>
      <vt:variant>
        <vt:lpwstr/>
      </vt:variant>
      <vt:variant>
        <vt:i4>4849755</vt:i4>
      </vt:variant>
      <vt:variant>
        <vt:i4>666</vt:i4>
      </vt:variant>
      <vt:variant>
        <vt:i4>0</vt:i4>
      </vt:variant>
      <vt:variant>
        <vt:i4>5</vt:i4>
      </vt:variant>
      <vt:variant>
        <vt:lpwstr>https://uk-sba.org/wp-content/uploads/2021/03/Complaints-Procedure-V4.28.03.2021.pdf</vt:lpwstr>
      </vt:variant>
      <vt:variant>
        <vt:lpwstr/>
      </vt:variant>
      <vt:variant>
        <vt:i4>1114197</vt:i4>
      </vt:variant>
      <vt:variant>
        <vt:i4>657</vt:i4>
      </vt:variant>
      <vt:variant>
        <vt:i4>0</vt:i4>
      </vt:variant>
      <vt:variant>
        <vt:i4>5</vt:i4>
      </vt:variant>
      <vt:variant>
        <vt:lpwstr>https://www.psychotherapy.org.uk/ukcp-members/complaints/hearings-and-decisions/</vt:lpwstr>
      </vt:variant>
      <vt:variant>
        <vt:lpwstr>:~:text=An%20Interim%20Suspension%20Order%20is%20currently%20in%20place,whatever%20is%20earlier%29%20ending%20on%2021%20February%202022.</vt:lpwstr>
      </vt:variant>
      <vt:variant>
        <vt:i4>4849755</vt:i4>
      </vt:variant>
      <vt:variant>
        <vt:i4>654</vt:i4>
      </vt:variant>
      <vt:variant>
        <vt:i4>0</vt:i4>
      </vt:variant>
      <vt:variant>
        <vt:i4>5</vt:i4>
      </vt:variant>
      <vt:variant>
        <vt:lpwstr>https://uk-sba.org/wp-content/uploads/2021/03/Complaints-Procedure-V4.28.03.2021.pdf</vt:lpwstr>
      </vt:variant>
      <vt:variant>
        <vt:lpwstr/>
      </vt:variant>
      <vt:variant>
        <vt:i4>3866744</vt:i4>
      </vt:variant>
      <vt:variant>
        <vt:i4>645</vt:i4>
      </vt:variant>
      <vt:variant>
        <vt:i4>0</vt:i4>
      </vt:variant>
      <vt:variant>
        <vt:i4>5</vt:i4>
      </vt:variant>
      <vt:variant>
        <vt:lpwstr>https://uk-sba.org/register-as-a-behaviour-analyst/complaints-procedure/making-a-complaint/</vt:lpwstr>
      </vt:variant>
      <vt:variant>
        <vt:lpwstr/>
      </vt:variant>
      <vt:variant>
        <vt:i4>3407997</vt:i4>
      </vt:variant>
      <vt:variant>
        <vt:i4>642</vt:i4>
      </vt:variant>
      <vt:variant>
        <vt:i4>0</vt:i4>
      </vt:variant>
      <vt:variant>
        <vt:i4>5</vt:i4>
      </vt:variant>
      <vt:variant>
        <vt:lpwstr>https://uk-sba.org/register-as-a-behaviour-analyst/complaints-procedure/complaints-for-registrants/</vt:lpwstr>
      </vt:variant>
      <vt:variant>
        <vt:lpwstr/>
      </vt:variant>
      <vt:variant>
        <vt:i4>1376280</vt:i4>
      </vt:variant>
      <vt:variant>
        <vt:i4>639</vt:i4>
      </vt:variant>
      <vt:variant>
        <vt:i4>0</vt:i4>
      </vt:variant>
      <vt:variant>
        <vt:i4>5</vt:i4>
      </vt:variant>
      <vt:variant>
        <vt:lpwstr>https://uk-sba.org/register-as-a-behaviour-analyst/complaints-procedure/complaint-considerations/</vt:lpwstr>
      </vt:variant>
      <vt:variant>
        <vt:lpwstr/>
      </vt:variant>
      <vt:variant>
        <vt:i4>3866744</vt:i4>
      </vt:variant>
      <vt:variant>
        <vt:i4>636</vt:i4>
      </vt:variant>
      <vt:variant>
        <vt:i4>0</vt:i4>
      </vt:variant>
      <vt:variant>
        <vt:i4>5</vt:i4>
      </vt:variant>
      <vt:variant>
        <vt:lpwstr>https://uk-sba.org/register-as-a-behaviour-analyst/complaints-procedure/making-a-complaint/</vt:lpwstr>
      </vt:variant>
      <vt:variant>
        <vt:lpwstr/>
      </vt:variant>
      <vt:variant>
        <vt:i4>3145766</vt:i4>
      </vt:variant>
      <vt:variant>
        <vt:i4>627</vt:i4>
      </vt:variant>
      <vt:variant>
        <vt:i4>0</vt:i4>
      </vt:variant>
      <vt:variant>
        <vt:i4>5</vt:i4>
      </vt:variant>
      <vt:variant>
        <vt:lpwstr>https://uk-sba.org/register-as-a-behaviour-analyst/</vt:lpwstr>
      </vt:variant>
      <vt:variant>
        <vt:lpwstr/>
      </vt:variant>
      <vt:variant>
        <vt:i4>4849755</vt:i4>
      </vt:variant>
      <vt:variant>
        <vt:i4>624</vt:i4>
      </vt:variant>
      <vt:variant>
        <vt:i4>0</vt:i4>
      </vt:variant>
      <vt:variant>
        <vt:i4>5</vt:i4>
      </vt:variant>
      <vt:variant>
        <vt:lpwstr>https://uk-sba.org/wp-content/uploads/2021/03/Complaints-Procedure-V4.28.03.2021.pdf</vt:lpwstr>
      </vt:variant>
      <vt:variant>
        <vt:lpwstr/>
      </vt:variant>
      <vt:variant>
        <vt:i4>2359342</vt:i4>
      </vt:variant>
      <vt:variant>
        <vt:i4>621</vt:i4>
      </vt:variant>
      <vt:variant>
        <vt:i4>0</vt:i4>
      </vt:variant>
      <vt:variant>
        <vt:i4>5</vt:i4>
      </vt:variant>
      <vt:variant>
        <vt:lpwstr>https://uk-sba.org/register-as-a-behaviour-analyst/complaints-procedure/possible-sanctions/</vt:lpwstr>
      </vt:variant>
      <vt:variant>
        <vt:lpwstr/>
      </vt:variant>
      <vt:variant>
        <vt:i4>7471159</vt:i4>
      </vt:variant>
      <vt:variant>
        <vt:i4>618</vt:i4>
      </vt:variant>
      <vt:variant>
        <vt:i4>0</vt:i4>
      </vt:variant>
      <vt:variant>
        <vt:i4>5</vt:i4>
      </vt:variant>
      <vt:variant>
        <vt:lpwstr>https://uk-sba.org/wp-content/uploads/2020/10/Complaints-Procedure-Oct-2020.pdf</vt:lpwstr>
      </vt:variant>
      <vt:variant>
        <vt:lpwstr/>
      </vt:variant>
      <vt:variant>
        <vt:i4>1376346</vt:i4>
      </vt:variant>
      <vt:variant>
        <vt:i4>615</vt:i4>
      </vt:variant>
      <vt:variant>
        <vt:i4>0</vt:i4>
      </vt:variant>
      <vt:variant>
        <vt:i4>5</vt:i4>
      </vt:variant>
      <vt:variant>
        <vt:lpwstr>https://uk-sba.org/register-as-a-behaviour-analyst/complaints-procedure/publication-of-sanctions/</vt:lpwstr>
      </vt:variant>
      <vt:variant>
        <vt:lpwstr/>
      </vt:variant>
      <vt:variant>
        <vt:i4>6946872</vt:i4>
      </vt:variant>
      <vt:variant>
        <vt:i4>612</vt:i4>
      </vt:variant>
      <vt:variant>
        <vt:i4>0</vt:i4>
      </vt:variant>
      <vt:variant>
        <vt:i4>5</vt:i4>
      </vt:variant>
      <vt:variant>
        <vt:lpwstr>https://uk-sba.org/uk-sba-statement-on-racial-equality/</vt:lpwstr>
      </vt:variant>
      <vt:variant>
        <vt:lpwstr/>
      </vt:variant>
      <vt:variant>
        <vt:i4>4849664</vt:i4>
      </vt:variant>
      <vt:variant>
        <vt:i4>609</vt:i4>
      </vt:variant>
      <vt:variant>
        <vt:i4>0</vt:i4>
      </vt:variant>
      <vt:variant>
        <vt:i4>5</vt:i4>
      </vt:variant>
      <vt:variant>
        <vt:lpwstr>https://uk-sba.org/register-as-a-behaviour-analyst/complaints-procedure/</vt:lpwstr>
      </vt:variant>
      <vt:variant>
        <vt:lpwstr/>
      </vt:variant>
      <vt:variant>
        <vt:i4>1376346</vt:i4>
      </vt:variant>
      <vt:variant>
        <vt:i4>606</vt:i4>
      </vt:variant>
      <vt:variant>
        <vt:i4>0</vt:i4>
      </vt:variant>
      <vt:variant>
        <vt:i4>5</vt:i4>
      </vt:variant>
      <vt:variant>
        <vt:lpwstr>https://uk-sba.org/register-as-a-behaviour-analyst/complaints-procedure/publication-of-sanctions/</vt:lpwstr>
      </vt:variant>
      <vt:variant>
        <vt:lpwstr/>
      </vt:variant>
      <vt:variant>
        <vt:i4>2359342</vt:i4>
      </vt:variant>
      <vt:variant>
        <vt:i4>603</vt:i4>
      </vt:variant>
      <vt:variant>
        <vt:i4>0</vt:i4>
      </vt:variant>
      <vt:variant>
        <vt:i4>5</vt:i4>
      </vt:variant>
      <vt:variant>
        <vt:lpwstr>https://uk-sba.org/register-as-a-behaviour-analyst/complaints-procedure/possible-sanctions/</vt:lpwstr>
      </vt:variant>
      <vt:variant>
        <vt:lpwstr/>
      </vt:variant>
      <vt:variant>
        <vt:i4>6946872</vt:i4>
      </vt:variant>
      <vt:variant>
        <vt:i4>585</vt:i4>
      </vt:variant>
      <vt:variant>
        <vt:i4>0</vt:i4>
      </vt:variant>
      <vt:variant>
        <vt:i4>5</vt:i4>
      </vt:variant>
      <vt:variant>
        <vt:lpwstr>https://uk-sba.org/uk-sba-statement-on-racial-equality/</vt:lpwstr>
      </vt:variant>
      <vt:variant>
        <vt:lpwstr/>
      </vt:variant>
      <vt:variant>
        <vt:i4>6684689</vt:i4>
      </vt:variant>
      <vt:variant>
        <vt:i4>582</vt:i4>
      </vt:variant>
      <vt:variant>
        <vt:i4>0</vt:i4>
      </vt:variant>
      <vt:variant>
        <vt:i4>5</vt:i4>
      </vt:variant>
      <vt:variant>
        <vt:lpwstr>mailto:admin@uk-sba.org</vt:lpwstr>
      </vt:variant>
      <vt:variant>
        <vt:lpwstr/>
      </vt:variant>
      <vt:variant>
        <vt:i4>4849664</vt:i4>
      </vt:variant>
      <vt:variant>
        <vt:i4>579</vt:i4>
      </vt:variant>
      <vt:variant>
        <vt:i4>0</vt:i4>
      </vt:variant>
      <vt:variant>
        <vt:i4>5</vt:i4>
      </vt:variant>
      <vt:variant>
        <vt:lpwstr>https://uk-sba.org/register-as-a-behaviour-analyst/complaints-procedure/</vt:lpwstr>
      </vt:variant>
      <vt:variant>
        <vt:lpwstr/>
      </vt:variant>
      <vt:variant>
        <vt:i4>2424885</vt:i4>
      </vt:variant>
      <vt:variant>
        <vt:i4>576</vt:i4>
      </vt:variant>
      <vt:variant>
        <vt:i4>0</vt:i4>
      </vt:variant>
      <vt:variant>
        <vt:i4>5</vt:i4>
      </vt:variant>
      <vt:variant>
        <vt:lpwstr>https://www.psychotherapy.org.uk/media/4wghlgxz/ccp15-rulesnov2020.pdf</vt:lpwstr>
      </vt:variant>
      <vt:variant>
        <vt:lpwstr/>
      </vt:variant>
      <vt:variant>
        <vt:i4>1376280</vt:i4>
      </vt:variant>
      <vt:variant>
        <vt:i4>573</vt:i4>
      </vt:variant>
      <vt:variant>
        <vt:i4>0</vt:i4>
      </vt:variant>
      <vt:variant>
        <vt:i4>5</vt:i4>
      </vt:variant>
      <vt:variant>
        <vt:lpwstr>https://uk-sba.org/register-as-a-behaviour-analyst/complaints-procedure/complaint-considerations/</vt:lpwstr>
      </vt:variant>
      <vt:variant>
        <vt:lpwstr/>
      </vt:variant>
      <vt:variant>
        <vt:i4>1376280</vt:i4>
      </vt:variant>
      <vt:variant>
        <vt:i4>570</vt:i4>
      </vt:variant>
      <vt:variant>
        <vt:i4>0</vt:i4>
      </vt:variant>
      <vt:variant>
        <vt:i4>5</vt:i4>
      </vt:variant>
      <vt:variant>
        <vt:lpwstr>https://uk-sba.org/register-as-a-behaviour-analyst/complaints-procedure/complaint-considerations/</vt:lpwstr>
      </vt:variant>
      <vt:variant>
        <vt:lpwstr/>
      </vt:variant>
      <vt:variant>
        <vt:i4>7012476</vt:i4>
      </vt:variant>
      <vt:variant>
        <vt:i4>567</vt:i4>
      </vt:variant>
      <vt:variant>
        <vt:i4>0</vt:i4>
      </vt:variant>
      <vt:variant>
        <vt:i4>5</vt:i4>
      </vt:variant>
      <vt:variant>
        <vt:lpwstr>https://uk-sba.org/wp-content/uploads/2021/04/Code-of-Ethical-and-Professional-Conduct-final-dec-20.pdf</vt:lpwstr>
      </vt:variant>
      <vt:variant>
        <vt:lpwstr/>
      </vt:variant>
      <vt:variant>
        <vt:i4>4849755</vt:i4>
      </vt:variant>
      <vt:variant>
        <vt:i4>564</vt:i4>
      </vt:variant>
      <vt:variant>
        <vt:i4>0</vt:i4>
      </vt:variant>
      <vt:variant>
        <vt:i4>5</vt:i4>
      </vt:variant>
      <vt:variant>
        <vt:lpwstr>https://uk-sba.org/wp-content/uploads/2021/03/Complaints-Procedure-V4.28.03.2021.pdf</vt:lpwstr>
      </vt:variant>
      <vt:variant>
        <vt:lpwstr/>
      </vt:variant>
      <vt:variant>
        <vt:i4>1376346</vt:i4>
      </vt:variant>
      <vt:variant>
        <vt:i4>561</vt:i4>
      </vt:variant>
      <vt:variant>
        <vt:i4>0</vt:i4>
      </vt:variant>
      <vt:variant>
        <vt:i4>5</vt:i4>
      </vt:variant>
      <vt:variant>
        <vt:lpwstr>https://uk-sba.org/register-as-a-behaviour-analyst/complaints-procedure/publication-of-sanctions/</vt:lpwstr>
      </vt:variant>
      <vt:variant>
        <vt:lpwstr/>
      </vt:variant>
      <vt:variant>
        <vt:i4>2359342</vt:i4>
      </vt:variant>
      <vt:variant>
        <vt:i4>558</vt:i4>
      </vt:variant>
      <vt:variant>
        <vt:i4>0</vt:i4>
      </vt:variant>
      <vt:variant>
        <vt:i4>5</vt:i4>
      </vt:variant>
      <vt:variant>
        <vt:lpwstr>https://uk-sba.org/register-as-a-behaviour-analyst/complaints-procedure/possible-sanctions/</vt:lpwstr>
      </vt:variant>
      <vt:variant>
        <vt:lpwstr/>
      </vt:variant>
      <vt:variant>
        <vt:i4>3407997</vt:i4>
      </vt:variant>
      <vt:variant>
        <vt:i4>555</vt:i4>
      </vt:variant>
      <vt:variant>
        <vt:i4>0</vt:i4>
      </vt:variant>
      <vt:variant>
        <vt:i4>5</vt:i4>
      </vt:variant>
      <vt:variant>
        <vt:lpwstr>https://uk-sba.org/register-as-a-behaviour-analyst/complaints-procedure/complaints-for-registrants/</vt:lpwstr>
      </vt:variant>
      <vt:variant>
        <vt:lpwstr/>
      </vt:variant>
      <vt:variant>
        <vt:i4>1376280</vt:i4>
      </vt:variant>
      <vt:variant>
        <vt:i4>552</vt:i4>
      </vt:variant>
      <vt:variant>
        <vt:i4>0</vt:i4>
      </vt:variant>
      <vt:variant>
        <vt:i4>5</vt:i4>
      </vt:variant>
      <vt:variant>
        <vt:lpwstr>https://uk-sba.org/register-as-a-behaviour-analyst/complaints-procedure/complaint-considerations/</vt:lpwstr>
      </vt:variant>
      <vt:variant>
        <vt:lpwstr/>
      </vt:variant>
      <vt:variant>
        <vt:i4>3866744</vt:i4>
      </vt:variant>
      <vt:variant>
        <vt:i4>549</vt:i4>
      </vt:variant>
      <vt:variant>
        <vt:i4>0</vt:i4>
      </vt:variant>
      <vt:variant>
        <vt:i4>5</vt:i4>
      </vt:variant>
      <vt:variant>
        <vt:lpwstr>https://uk-sba.org/register-as-a-behaviour-analyst/complaints-procedure/making-a-complaint/</vt:lpwstr>
      </vt:variant>
      <vt:variant>
        <vt:lpwstr/>
      </vt:variant>
      <vt:variant>
        <vt:i4>4849664</vt:i4>
      </vt:variant>
      <vt:variant>
        <vt:i4>546</vt:i4>
      </vt:variant>
      <vt:variant>
        <vt:i4>0</vt:i4>
      </vt:variant>
      <vt:variant>
        <vt:i4>5</vt:i4>
      </vt:variant>
      <vt:variant>
        <vt:lpwstr>https://uk-sba.org/register-as-a-behaviour-analyst/complaints-procedure/</vt:lpwstr>
      </vt:variant>
      <vt:variant>
        <vt:lpwstr/>
      </vt:variant>
      <vt:variant>
        <vt:i4>7340147</vt:i4>
      </vt:variant>
      <vt:variant>
        <vt:i4>543</vt:i4>
      </vt:variant>
      <vt:variant>
        <vt:i4>0</vt:i4>
      </vt:variant>
      <vt:variant>
        <vt:i4>5</vt:i4>
      </vt:variant>
      <vt:variant>
        <vt:lpwstr>https://www.dropbox.com/s/auedgs35r4grf5g/UK-SBA Complaints Panel List - Jan 2021.pdf?dl=0</vt:lpwstr>
      </vt:variant>
      <vt:variant>
        <vt:lpwstr/>
      </vt:variant>
      <vt:variant>
        <vt:i4>4849755</vt:i4>
      </vt:variant>
      <vt:variant>
        <vt:i4>540</vt:i4>
      </vt:variant>
      <vt:variant>
        <vt:i4>0</vt:i4>
      </vt:variant>
      <vt:variant>
        <vt:i4>5</vt:i4>
      </vt:variant>
      <vt:variant>
        <vt:lpwstr>https://uk-sba.org/wp-content/uploads/2021/03/Complaints-Procedure-V4.28.03.2021.pdf</vt:lpwstr>
      </vt:variant>
      <vt:variant>
        <vt:lpwstr/>
      </vt:variant>
      <vt:variant>
        <vt:i4>2097267</vt:i4>
      </vt:variant>
      <vt:variant>
        <vt:i4>537</vt:i4>
      </vt:variant>
      <vt:variant>
        <vt:i4>0</vt:i4>
      </vt:variant>
      <vt:variant>
        <vt:i4>5</vt:i4>
      </vt:variant>
      <vt:variant>
        <vt:lpwstr>https://uk-sba.org/membership-faqs/</vt:lpwstr>
      </vt:variant>
      <vt:variant>
        <vt:lpwstr/>
      </vt:variant>
      <vt:variant>
        <vt:i4>7143540</vt:i4>
      </vt:variant>
      <vt:variant>
        <vt:i4>534</vt:i4>
      </vt:variant>
      <vt:variant>
        <vt:i4>0</vt:i4>
      </vt:variant>
      <vt:variant>
        <vt:i4>5</vt:i4>
      </vt:variant>
      <vt:variant>
        <vt:lpwstr>https://www.abainternational.org/about-us.aspx</vt:lpwstr>
      </vt:variant>
      <vt:variant>
        <vt:lpwstr/>
      </vt:variant>
      <vt:variant>
        <vt:i4>4522014</vt:i4>
      </vt:variant>
      <vt:variant>
        <vt:i4>531</vt:i4>
      </vt:variant>
      <vt:variant>
        <vt:i4>0</vt:i4>
      </vt:variant>
      <vt:variant>
        <vt:i4>5</vt:i4>
      </vt:variant>
      <vt:variant>
        <vt:lpwstr>https://uk-sba.org/wp-content/uploads/2020/06/Continuing-Professional-Development-Routes.pdf</vt:lpwstr>
      </vt:variant>
      <vt:variant>
        <vt:lpwstr/>
      </vt:variant>
      <vt:variant>
        <vt:i4>4522014</vt:i4>
      </vt:variant>
      <vt:variant>
        <vt:i4>528</vt:i4>
      </vt:variant>
      <vt:variant>
        <vt:i4>0</vt:i4>
      </vt:variant>
      <vt:variant>
        <vt:i4>5</vt:i4>
      </vt:variant>
      <vt:variant>
        <vt:lpwstr>https://uk-sba.org/wp-content/uploads/2020/06/Continuing-Professional-Development-Routes.pdf</vt:lpwstr>
      </vt:variant>
      <vt:variant>
        <vt:lpwstr/>
      </vt:variant>
      <vt:variant>
        <vt:i4>2097251</vt:i4>
      </vt:variant>
      <vt:variant>
        <vt:i4>525</vt:i4>
      </vt:variant>
      <vt:variant>
        <vt:i4>0</vt:i4>
      </vt:variant>
      <vt:variant>
        <vt:i4>5</vt:i4>
      </vt:variant>
      <vt:variant>
        <vt:lpwstr>https://uk-sba.org/membership-renewals/</vt:lpwstr>
      </vt:variant>
      <vt:variant>
        <vt:lpwstr/>
      </vt:variant>
      <vt:variant>
        <vt:i4>7012476</vt:i4>
      </vt:variant>
      <vt:variant>
        <vt:i4>522</vt:i4>
      </vt:variant>
      <vt:variant>
        <vt:i4>0</vt:i4>
      </vt:variant>
      <vt:variant>
        <vt:i4>5</vt:i4>
      </vt:variant>
      <vt:variant>
        <vt:lpwstr>https://uk-sba.org/wp-content/uploads/2021/04/Code-of-Ethical-and-Professional-Conduct-final-dec-20.pdf</vt:lpwstr>
      </vt:variant>
      <vt:variant>
        <vt:lpwstr/>
      </vt:variant>
      <vt:variant>
        <vt:i4>5832779</vt:i4>
      </vt:variant>
      <vt:variant>
        <vt:i4>519</vt:i4>
      </vt:variant>
      <vt:variant>
        <vt:i4>0</vt:i4>
      </vt:variant>
      <vt:variant>
        <vt:i4>5</vt:i4>
      </vt:variant>
      <vt:variant>
        <vt:lpwstr>https://uk-sba.org/register-as-a-behaviour-analyst/what-can-i-expect-from-the-voluntary-register/</vt:lpwstr>
      </vt:variant>
      <vt:variant>
        <vt:lpwstr/>
      </vt:variant>
      <vt:variant>
        <vt:i4>5439497</vt:i4>
      </vt:variant>
      <vt:variant>
        <vt:i4>516</vt:i4>
      </vt:variant>
      <vt:variant>
        <vt:i4>0</vt:i4>
      </vt:variant>
      <vt:variant>
        <vt:i4>5</vt:i4>
      </vt:variant>
      <vt:variant>
        <vt:lpwstr>https://uk-sba.org/register-as-a-behaviour-analyst/find-a-behaviour-analyst/</vt:lpwstr>
      </vt:variant>
      <vt:variant>
        <vt:lpwstr/>
      </vt:variant>
      <vt:variant>
        <vt:i4>2949215</vt:i4>
      </vt:variant>
      <vt:variant>
        <vt:i4>513</vt:i4>
      </vt:variant>
      <vt:variant>
        <vt:i4>0</vt:i4>
      </vt:variant>
      <vt:variant>
        <vt:i4>5</vt:i4>
      </vt:variant>
      <vt:variant>
        <vt:lpwstr>https://uk-sba.org/wp-content/uploads/2020/11/Complaints-Procedure_Nov2020.pdf</vt:lpwstr>
      </vt:variant>
      <vt:variant>
        <vt:lpwstr/>
      </vt:variant>
      <vt:variant>
        <vt:i4>4849664</vt:i4>
      </vt:variant>
      <vt:variant>
        <vt:i4>510</vt:i4>
      </vt:variant>
      <vt:variant>
        <vt:i4>0</vt:i4>
      </vt:variant>
      <vt:variant>
        <vt:i4>5</vt:i4>
      </vt:variant>
      <vt:variant>
        <vt:lpwstr>https://uk-sba.org/register-as-a-behaviour-analyst/complaints-procedure/</vt:lpwstr>
      </vt:variant>
      <vt:variant>
        <vt:lpwstr/>
      </vt:variant>
      <vt:variant>
        <vt:i4>6226040</vt:i4>
      </vt:variant>
      <vt:variant>
        <vt:i4>507</vt:i4>
      </vt:variant>
      <vt:variant>
        <vt:i4>0</vt:i4>
      </vt:variant>
      <vt:variant>
        <vt:i4>5</vt:i4>
      </vt:variant>
      <vt:variant>
        <vt:lpwstr>https://uk-sba.org/wp-content/uploads/2020/02/STD-9-training_approved-JM-Feb-2020.pdf</vt:lpwstr>
      </vt:variant>
      <vt:variant>
        <vt:lpwstr/>
      </vt:variant>
      <vt:variant>
        <vt:i4>196677</vt:i4>
      </vt:variant>
      <vt:variant>
        <vt:i4>504</vt:i4>
      </vt:variant>
      <vt:variant>
        <vt:i4>0</vt:i4>
      </vt:variant>
      <vt:variant>
        <vt:i4>5</vt:i4>
      </vt:variant>
      <vt:variant>
        <vt:lpwstr>https://uk-sba.org/wp-content/uploads/2020/10/Membership-Grid.pdf</vt:lpwstr>
      </vt:variant>
      <vt:variant>
        <vt:lpwstr/>
      </vt:variant>
      <vt:variant>
        <vt:i4>4390913</vt:i4>
      </vt:variant>
      <vt:variant>
        <vt:i4>501</vt:i4>
      </vt:variant>
      <vt:variant>
        <vt:i4>0</vt:i4>
      </vt:variant>
      <vt:variant>
        <vt:i4>5</vt:i4>
      </vt:variant>
      <vt:variant>
        <vt:lpwstr>https://uk-sba.org/evidence-base/</vt:lpwstr>
      </vt:variant>
      <vt:variant>
        <vt:lpwstr/>
      </vt:variant>
      <vt:variant>
        <vt:i4>5832779</vt:i4>
      </vt:variant>
      <vt:variant>
        <vt:i4>498</vt:i4>
      </vt:variant>
      <vt:variant>
        <vt:i4>0</vt:i4>
      </vt:variant>
      <vt:variant>
        <vt:i4>5</vt:i4>
      </vt:variant>
      <vt:variant>
        <vt:lpwstr>https://uk-sba.org/register-as-a-behaviour-analyst/what-can-i-expect-from-the-voluntary-register/</vt:lpwstr>
      </vt:variant>
      <vt:variant>
        <vt:lpwstr/>
      </vt:variant>
      <vt:variant>
        <vt:i4>4456452</vt:i4>
      </vt:variant>
      <vt:variant>
        <vt:i4>495</vt:i4>
      </vt:variant>
      <vt:variant>
        <vt:i4>0</vt:i4>
      </vt:variant>
      <vt:variant>
        <vt:i4>5</vt:i4>
      </vt:variant>
      <vt:variant>
        <vt:lpwstr>https://uk-sba.org/about-behaviour-analysis/</vt:lpwstr>
      </vt:variant>
      <vt:variant>
        <vt:lpwstr/>
      </vt:variant>
      <vt:variant>
        <vt:i4>6291494</vt:i4>
      </vt:variant>
      <vt:variant>
        <vt:i4>492</vt:i4>
      </vt:variant>
      <vt:variant>
        <vt:i4>0</vt:i4>
      </vt:variant>
      <vt:variant>
        <vt:i4>5</vt:i4>
      </vt:variant>
      <vt:variant>
        <vt:lpwstr>https://uk-sba.org/</vt:lpwstr>
      </vt:variant>
      <vt:variant>
        <vt:lpwstr/>
      </vt:variant>
      <vt:variant>
        <vt:i4>3342372</vt:i4>
      </vt:variant>
      <vt:variant>
        <vt:i4>489</vt:i4>
      </vt:variant>
      <vt:variant>
        <vt:i4>0</vt:i4>
      </vt:variant>
      <vt:variant>
        <vt:i4>5</vt:i4>
      </vt:variant>
      <vt:variant>
        <vt:lpwstr>https://www.google.com/search?q=behaviour+analysis&amp;oq=behaviour+anaylis&amp;aqs=edge.1.69i57j0i13l5j0i13i457.5029j1j4&amp;sourceid=chrome&amp;ie=UTF-8</vt:lpwstr>
      </vt:variant>
      <vt:variant>
        <vt:lpwstr/>
      </vt:variant>
      <vt:variant>
        <vt:i4>5439497</vt:i4>
      </vt:variant>
      <vt:variant>
        <vt:i4>486</vt:i4>
      </vt:variant>
      <vt:variant>
        <vt:i4>0</vt:i4>
      </vt:variant>
      <vt:variant>
        <vt:i4>5</vt:i4>
      </vt:variant>
      <vt:variant>
        <vt:lpwstr>https://uk-sba.org/register-as-a-behaviour-analyst/find-a-behaviour-analyst/</vt:lpwstr>
      </vt:variant>
      <vt:variant>
        <vt:lpwstr/>
      </vt:variant>
      <vt:variant>
        <vt:i4>196677</vt:i4>
      </vt:variant>
      <vt:variant>
        <vt:i4>483</vt:i4>
      </vt:variant>
      <vt:variant>
        <vt:i4>0</vt:i4>
      </vt:variant>
      <vt:variant>
        <vt:i4>5</vt:i4>
      </vt:variant>
      <vt:variant>
        <vt:lpwstr>https://uk-sba.org/wp-content/uploads/2020/10/Membership-Grid.pdf</vt:lpwstr>
      </vt:variant>
      <vt:variant>
        <vt:lpwstr/>
      </vt:variant>
      <vt:variant>
        <vt:i4>6291494</vt:i4>
      </vt:variant>
      <vt:variant>
        <vt:i4>480</vt:i4>
      </vt:variant>
      <vt:variant>
        <vt:i4>0</vt:i4>
      </vt:variant>
      <vt:variant>
        <vt:i4>5</vt:i4>
      </vt:variant>
      <vt:variant>
        <vt:lpwstr>https://uk-sba.org/</vt:lpwstr>
      </vt:variant>
      <vt:variant>
        <vt:lpwstr/>
      </vt:variant>
      <vt:variant>
        <vt:i4>5439497</vt:i4>
      </vt:variant>
      <vt:variant>
        <vt:i4>477</vt:i4>
      </vt:variant>
      <vt:variant>
        <vt:i4>0</vt:i4>
      </vt:variant>
      <vt:variant>
        <vt:i4>5</vt:i4>
      </vt:variant>
      <vt:variant>
        <vt:lpwstr>https://uk-sba.org/register-as-a-behaviour-analyst/find-a-behaviour-analyst/</vt:lpwstr>
      </vt:variant>
      <vt:variant>
        <vt:lpwstr/>
      </vt:variant>
      <vt:variant>
        <vt:i4>3145766</vt:i4>
      </vt:variant>
      <vt:variant>
        <vt:i4>474</vt:i4>
      </vt:variant>
      <vt:variant>
        <vt:i4>0</vt:i4>
      </vt:variant>
      <vt:variant>
        <vt:i4>5</vt:i4>
      </vt:variant>
      <vt:variant>
        <vt:lpwstr>https://uk-sba.org/register-as-a-behaviour-analyst/</vt:lpwstr>
      </vt:variant>
      <vt:variant>
        <vt:lpwstr/>
      </vt:variant>
      <vt:variant>
        <vt:i4>983114</vt:i4>
      </vt:variant>
      <vt:variant>
        <vt:i4>471</vt:i4>
      </vt:variant>
      <vt:variant>
        <vt:i4>0</vt:i4>
      </vt:variant>
      <vt:variant>
        <vt:i4>5</vt:i4>
      </vt:variant>
      <vt:variant>
        <vt:lpwstr>https://uk-sba.org/about-uk-sba/</vt:lpwstr>
      </vt:variant>
      <vt:variant>
        <vt:lpwstr/>
      </vt:variant>
      <vt:variant>
        <vt:i4>3604595</vt:i4>
      </vt:variant>
      <vt:variant>
        <vt:i4>468</vt:i4>
      </vt:variant>
      <vt:variant>
        <vt:i4>0</vt:i4>
      </vt:variant>
      <vt:variant>
        <vt:i4>5</vt:i4>
      </vt:variant>
      <vt:variant>
        <vt:lpwstr>https://uk-sba.org/register-as-a-behaviour-analyst/why-do-we-have-a-voluntary-register/</vt:lpwstr>
      </vt:variant>
      <vt:variant>
        <vt:lpwstr/>
      </vt:variant>
      <vt:variant>
        <vt:i4>4128820</vt:i4>
      </vt:variant>
      <vt:variant>
        <vt:i4>465</vt:i4>
      </vt:variant>
      <vt:variant>
        <vt:i4>0</vt:i4>
      </vt:variant>
      <vt:variant>
        <vt:i4>5</vt:i4>
      </vt:variant>
      <vt:variant>
        <vt:lpwstr>https://uk-sba.org/membership/membership-plans/</vt:lpwstr>
      </vt:variant>
      <vt:variant>
        <vt:lpwstr/>
      </vt:variant>
      <vt:variant>
        <vt:i4>4521984</vt:i4>
      </vt:variant>
      <vt:variant>
        <vt:i4>462</vt:i4>
      </vt:variant>
      <vt:variant>
        <vt:i4>0</vt:i4>
      </vt:variant>
      <vt:variant>
        <vt:i4>5</vt:i4>
      </vt:variant>
      <vt:variant>
        <vt:lpwstr>https://www.bacb.com/</vt:lpwstr>
      </vt:variant>
      <vt:variant>
        <vt:lpwstr/>
      </vt:variant>
      <vt:variant>
        <vt:i4>2687023</vt:i4>
      </vt:variant>
      <vt:variant>
        <vt:i4>459</vt:i4>
      </vt:variant>
      <vt:variant>
        <vt:i4>0</vt:i4>
      </vt:variant>
      <vt:variant>
        <vt:i4>5</vt:i4>
      </vt:variant>
      <vt:variant>
        <vt:lpwstr>https://uk-sba.org/register-as-a-behaviour-analyst/what-is-the-voluntary-register/</vt:lpwstr>
      </vt:variant>
      <vt:variant>
        <vt:lpwstr/>
      </vt:variant>
      <vt:variant>
        <vt:i4>6226040</vt:i4>
      </vt:variant>
      <vt:variant>
        <vt:i4>456</vt:i4>
      </vt:variant>
      <vt:variant>
        <vt:i4>0</vt:i4>
      </vt:variant>
      <vt:variant>
        <vt:i4>5</vt:i4>
      </vt:variant>
      <vt:variant>
        <vt:lpwstr>https://uk-sba.org/wp-content/uploads/2020/02/STD-9-training_approved-JM-Feb-2020.pdf</vt:lpwstr>
      </vt:variant>
      <vt:variant>
        <vt:lpwstr/>
      </vt:variant>
      <vt:variant>
        <vt:i4>196677</vt:i4>
      </vt:variant>
      <vt:variant>
        <vt:i4>453</vt:i4>
      </vt:variant>
      <vt:variant>
        <vt:i4>0</vt:i4>
      </vt:variant>
      <vt:variant>
        <vt:i4>5</vt:i4>
      </vt:variant>
      <vt:variant>
        <vt:lpwstr>https://uk-sba.org/wp-content/uploads/2020/10/Membership-Grid.pdf</vt:lpwstr>
      </vt:variant>
      <vt:variant>
        <vt:lpwstr/>
      </vt:variant>
      <vt:variant>
        <vt:i4>5832779</vt:i4>
      </vt:variant>
      <vt:variant>
        <vt:i4>450</vt:i4>
      </vt:variant>
      <vt:variant>
        <vt:i4>0</vt:i4>
      </vt:variant>
      <vt:variant>
        <vt:i4>5</vt:i4>
      </vt:variant>
      <vt:variant>
        <vt:lpwstr>https://uk-sba.org/register-as-a-behaviour-analyst/what-can-i-expect-from-the-voluntary-register/</vt:lpwstr>
      </vt:variant>
      <vt:variant>
        <vt:lpwstr/>
      </vt:variant>
      <vt:variant>
        <vt:i4>2949163</vt:i4>
      </vt:variant>
      <vt:variant>
        <vt:i4>447</vt:i4>
      </vt:variant>
      <vt:variant>
        <vt:i4>0</vt:i4>
      </vt:variant>
      <vt:variant>
        <vt:i4>5</vt:i4>
      </vt:variant>
      <vt:variant>
        <vt:lpwstr>https://uk-sba.org/membership-template-letters/</vt:lpwstr>
      </vt:variant>
      <vt:variant>
        <vt:lpwstr/>
      </vt:variant>
      <vt:variant>
        <vt:i4>6029318</vt:i4>
      </vt:variant>
      <vt:variant>
        <vt:i4>444</vt:i4>
      </vt:variant>
      <vt:variant>
        <vt:i4>0</vt:i4>
      </vt:variant>
      <vt:variant>
        <vt:i4>5</vt:i4>
      </vt:variant>
      <vt:variant>
        <vt:lpwstr>https://uk-sba.org/wp-content/uploads/2020/06/STD-9-Training.pdf</vt:lpwstr>
      </vt:variant>
      <vt:variant>
        <vt:lpwstr/>
      </vt:variant>
      <vt:variant>
        <vt:i4>2293777</vt:i4>
      </vt:variant>
      <vt:variant>
        <vt:i4>441</vt:i4>
      </vt:variant>
      <vt:variant>
        <vt:i4>0</vt:i4>
      </vt:variant>
      <vt:variant>
        <vt:i4>5</vt:i4>
      </vt:variant>
      <vt:variant>
        <vt:lpwstr>https://www.bacb.com/wp-content/uploads/2020/05/ACE-Provider-Handbook_201112.pdf</vt:lpwstr>
      </vt:variant>
      <vt:variant>
        <vt:lpwstr/>
      </vt:variant>
      <vt:variant>
        <vt:i4>2949163</vt:i4>
      </vt:variant>
      <vt:variant>
        <vt:i4>438</vt:i4>
      </vt:variant>
      <vt:variant>
        <vt:i4>0</vt:i4>
      </vt:variant>
      <vt:variant>
        <vt:i4>5</vt:i4>
      </vt:variant>
      <vt:variant>
        <vt:lpwstr>https://uk-sba.org/membership-template-letters/</vt:lpwstr>
      </vt:variant>
      <vt:variant>
        <vt:lpwstr/>
      </vt:variant>
      <vt:variant>
        <vt:i4>4128820</vt:i4>
      </vt:variant>
      <vt:variant>
        <vt:i4>435</vt:i4>
      </vt:variant>
      <vt:variant>
        <vt:i4>0</vt:i4>
      </vt:variant>
      <vt:variant>
        <vt:i4>5</vt:i4>
      </vt:variant>
      <vt:variant>
        <vt:lpwstr>https://uk-sba.org/membership/membership-plans/</vt:lpwstr>
      </vt:variant>
      <vt:variant>
        <vt:lpwstr/>
      </vt:variant>
      <vt:variant>
        <vt:i4>196677</vt:i4>
      </vt:variant>
      <vt:variant>
        <vt:i4>432</vt:i4>
      </vt:variant>
      <vt:variant>
        <vt:i4>0</vt:i4>
      </vt:variant>
      <vt:variant>
        <vt:i4>5</vt:i4>
      </vt:variant>
      <vt:variant>
        <vt:lpwstr>https://uk-sba.org/wp-content/uploads/2020/10/Membership-Grid.pdf</vt:lpwstr>
      </vt:variant>
      <vt:variant>
        <vt:lpwstr/>
      </vt:variant>
      <vt:variant>
        <vt:i4>3145766</vt:i4>
      </vt:variant>
      <vt:variant>
        <vt:i4>429</vt:i4>
      </vt:variant>
      <vt:variant>
        <vt:i4>0</vt:i4>
      </vt:variant>
      <vt:variant>
        <vt:i4>5</vt:i4>
      </vt:variant>
      <vt:variant>
        <vt:lpwstr>https://uk-sba.org/register-as-a-behaviour-analyst/</vt:lpwstr>
      </vt:variant>
      <vt:variant>
        <vt:lpwstr/>
      </vt:variant>
      <vt:variant>
        <vt:i4>6029318</vt:i4>
      </vt:variant>
      <vt:variant>
        <vt:i4>426</vt:i4>
      </vt:variant>
      <vt:variant>
        <vt:i4>0</vt:i4>
      </vt:variant>
      <vt:variant>
        <vt:i4>5</vt:i4>
      </vt:variant>
      <vt:variant>
        <vt:lpwstr>https://uk-sba.org/wp-content/uploads/2020/06/STD-9-Training.pdf</vt:lpwstr>
      </vt:variant>
      <vt:variant>
        <vt:lpwstr/>
      </vt:variant>
      <vt:variant>
        <vt:i4>3997736</vt:i4>
      </vt:variant>
      <vt:variant>
        <vt:i4>423</vt:i4>
      </vt:variant>
      <vt:variant>
        <vt:i4>0</vt:i4>
      </vt:variant>
      <vt:variant>
        <vt:i4>5</vt:i4>
      </vt:variant>
      <vt:variant>
        <vt:lpwstr>https://www.reed.co.uk/courses/applied-behaviour-analysis-diploma-course/99191</vt:lpwstr>
      </vt:variant>
      <vt:variant>
        <vt:lpwstr/>
      </vt:variant>
      <vt:variant>
        <vt:i4>3211294</vt:i4>
      </vt:variant>
      <vt:variant>
        <vt:i4>420</vt:i4>
      </vt:variant>
      <vt:variant>
        <vt:i4>0</vt:i4>
      </vt:variant>
      <vt:variant>
        <vt:i4>5</vt:i4>
      </vt:variant>
      <vt:variant>
        <vt:lpwstr>http://iaba.com/iaba_about.html</vt:lpwstr>
      </vt:variant>
      <vt:variant>
        <vt:lpwstr/>
      </vt:variant>
      <vt:variant>
        <vt:i4>1638490</vt:i4>
      </vt:variant>
      <vt:variant>
        <vt:i4>417</vt:i4>
      </vt:variant>
      <vt:variant>
        <vt:i4>0</vt:i4>
      </vt:variant>
      <vt:variant>
        <vt:i4>5</vt:i4>
      </vt:variant>
      <vt:variant>
        <vt:lpwstr>https://www.edgehill.ac.uk/courses/behavioural-analysis-and-intervention/tab/modules/</vt:lpwstr>
      </vt:variant>
      <vt:variant>
        <vt:lpwstr/>
      </vt:variant>
      <vt:variant>
        <vt:i4>6160413</vt:i4>
      </vt:variant>
      <vt:variant>
        <vt:i4>414</vt:i4>
      </vt:variant>
      <vt:variant>
        <vt:i4>0</vt:i4>
      </vt:variant>
      <vt:variant>
        <vt:i4>5</vt:i4>
      </vt:variant>
      <vt:variant>
        <vt:lpwstr>https://www.abainternational.org/vcs/directory/course-sequence-information.aspx?csid=e6fb8bd6-0b82-e911-810a-000c29a8e632</vt:lpwstr>
      </vt:variant>
      <vt:variant>
        <vt:lpwstr/>
      </vt:variant>
      <vt:variant>
        <vt:i4>4456541</vt:i4>
      </vt:variant>
      <vt:variant>
        <vt:i4>411</vt:i4>
      </vt:variant>
      <vt:variant>
        <vt:i4>0</vt:i4>
      </vt:variant>
      <vt:variant>
        <vt:i4>5</vt:i4>
      </vt:variant>
      <vt:variant>
        <vt:lpwstr>http://www.bacb.com/</vt:lpwstr>
      </vt:variant>
      <vt:variant>
        <vt:lpwstr/>
      </vt:variant>
      <vt:variant>
        <vt:i4>6094863</vt:i4>
      </vt:variant>
      <vt:variant>
        <vt:i4>408</vt:i4>
      </vt:variant>
      <vt:variant>
        <vt:i4>0</vt:i4>
      </vt:variant>
      <vt:variant>
        <vt:i4>5</vt:i4>
      </vt:variant>
      <vt:variant>
        <vt:lpwstr>https://www.southwales.ac.uk/courses/msc-behaviour-analysis-and-therapy/</vt:lpwstr>
      </vt:variant>
      <vt:variant>
        <vt:lpwstr/>
      </vt:variant>
      <vt:variant>
        <vt:i4>4128824</vt:i4>
      </vt:variant>
      <vt:variant>
        <vt:i4>405</vt:i4>
      </vt:variant>
      <vt:variant>
        <vt:i4>0</vt:i4>
      </vt:variant>
      <vt:variant>
        <vt:i4>5</vt:i4>
      </vt:variant>
      <vt:variant>
        <vt:lpwstr>https://www.bacb.com/about/</vt:lpwstr>
      </vt:variant>
      <vt:variant>
        <vt:lpwstr/>
      </vt:variant>
      <vt:variant>
        <vt:i4>6226040</vt:i4>
      </vt:variant>
      <vt:variant>
        <vt:i4>402</vt:i4>
      </vt:variant>
      <vt:variant>
        <vt:i4>0</vt:i4>
      </vt:variant>
      <vt:variant>
        <vt:i4>5</vt:i4>
      </vt:variant>
      <vt:variant>
        <vt:lpwstr>https://uk-sba.org/wp-content/uploads/2020/02/STD-9-training_approved-JM-Feb-2020.pdf</vt:lpwstr>
      </vt:variant>
      <vt:variant>
        <vt:lpwstr/>
      </vt:variant>
      <vt:variant>
        <vt:i4>8061046</vt:i4>
      </vt:variant>
      <vt:variant>
        <vt:i4>399</vt:i4>
      </vt:variant>
      <vt:variant>
        <vt:i4>0</vt:i4>
      </vt:variant>
      <vt:variant>
        <vt:i4>5</vt:i4>
      </vt:variant>
      <vt:variant>
        <vt:lpwstr>https://uk-sba.org/guidancedocs/information-for-parents-carers-new-to-aba/</vt:lpwstr>
      </vt:variant>
      <vt:variant>
        <vt:lpwstr/>
      </vt:variant>
      <vt:variant>
        <vt:i4>1179652</vt:i4>
      </vt:variant>
      <vt:variant>
        <vt:i4>396</vt:i4>
      </vt:variant>
      <vt:variant>
        <vt:i4>0</vt:i4>
      </vt:variant>
      <vt:variant>
        <vt:i4>5</vt:i4>
      </vt:variant>
      <vt:variant>
        <vt:lpwstr>https://uk-sba.org/become-uk-sba-member/</vt:lpwstr>
      </vt:variant>
      <vt:variant>
        <vt:lpwstr/>
      </vt:variant>
      <vt:variant>
        <vt:i4>196677</vt:i4>
      </vt:variant>
      <vt:variant>
        <vt:i4>393</vt:i4>
      </vt:variant>
      <vt:variant>
        <vt:i4>0</vt:i4>
      </vt:variant>
      <vt:variant>
        <vt:i4>5</vt:i4>
      </vt:variant>
      <vt:variant>
        <vt:lpwstr>https://uk-sba.org/wp-content/uploads/2020/10/Membership-Grid.pdf</vt:lpwstr>
      </vt:variant>
      <vt:variant>
        <vt:lpwstr/>
      </vt:variant>
      <vt:variant>
        <vt:i4>8192120</vt:i4>
      </vt:variant>
      <vt:variant>
        <vt:i4>390</vt:i4>
      </vt:variant>
      <vt:variant>
        <vt:i4>0</vt:i4>
      </vt:variant>
      <vt:variant>
        <vt:i4>5</vt:i4>
      </vt:variant>
      <vt:variant>
        <vt:lpwstr>https://uk-sba.org/wp-content/uploads/2020/12/Code-of-Ethical-and-Professional-Conduct-JM-2.pdf</vt:lpwstr>
      </vt:variant>
      <vt:variant>
        <vt:lpwstr/>
      </vt:variant>
      <vt:variant>
        <vt:i4>5374047</vt:i4>
      </vt:variant>
      <vt:variant>
        <vt:i4>387</vt:i4>
      </vt:variant>
      <vt:variant>
        <vt:i4>0</vt:i4>
      </vt:variant>
      <vt:variant>
        <vt:i4>5</vt:i4>
      </vt:variant>
      <vt:variant>
        <vt:lpwstr>https://uk-sba.org/wp-content/uploads/2021/01/Behaviour-Analysis-Facts-Fictions-.pdf</vt:lpwstr>
      </vt:variant>
      <vt:variant>
        <vt:lpwstr/>
      </vt:variant>
      <vt:variant>
        <vt:i4>5242893</vt:i4>
      </vt:variant>
      <vt:variant>
        <vt:i4>384</vt:i4>
      </vt:variant>
      <vt:variant>
        <vt:i4>0</vt:i4>
      </vt:variant>
      <vt:variant>
        <vt:i4>5</vt:i4>
      </vt:variant>
      <vt:variant>
        <vt:lpwstr>https://uk-sba.org/wp-content/uploads/2020/06/UK-SBA-Statement-on-Racial-Equality.pdf</vt:lpwstr>
      </vt:variant>
      <vt:variant>
        <vt:lpwstr/>
      </vt:variant>
      <vt:variant>
        <vt:i4>327754</vt:i4>
      </vt:variant>
      <vt:variant>
        <vt:i4>381</vt:i4>
      </vt:variant>
      <vt:variant>
        <vt:i4>0</vt:i4>
      </vt:variant>
      <vt:variant>
        <vt:i4>5</vt:i4>
      </vt:variant>
      <vt:variant>
        <vt:lpwstr>https://uk-sba.org/wp-content/uploads/2020/02/Position-Statement-on-Accreditation_Apr-2019_approved-NB-Feb-2020.pdf</vt:lpwstr>
      </vt:variant>
      <vt:variant>
        <vt:lpwstr/>
      </vt:variant>
      <vt:variant>
        <vt:i4>786476</vt:i4>
      </vt:variant>
      <vt:variant>
        <vt:i4>378</vt:i4>
      </vt:variant>
      <vt:variant>
        <vt:i4>0</vt:i4>
      </vt:variant>
      <vt:variant>
        <vt:i4>5</vt:i4>
      </vt:variant>
      <vt:variant>
        <vt:lpwstr>https://uk-sba.org/wp-content/uploads/2020/11/GDPR-Privacy-Policy_-Nov-2020-v2.pdf</vt:lpwstr>
      </vt:variant>
      <vt:variant>
        <vt:lpwstr/>
      </vt:variant>
      <vt:variant>
        <vt:i4>2555997</vt:i4>
      </vt:variant>
      <vt:variant>
        <vt:i4>375</vt:i4>
      </vt:variant>
      <vt:variant>
        <vt:i4>0</vt:i4>
      </vt:variant>
      <vt:variant>
        <vt:i4>5</vt:i4>
      </vt:variant>
      <vt:variant>
        <vt:lpwstr>https://uk-sba.org/wp-content/uploads/2020/02/Equality-Diversity-Policy-MC-05-May-2019_approved-JM-Feb-2020.pdf</vt:lpwstr>
      </vt:variant>
      <vt:variant>
        <vt:lpwstr/>
      </vt:variant>
      <vt:variant>
        <vt:i4>8192063</vt:i4>
      </vt:variant>
      <vt:variant>
        <vt:i4>372</vt:i4>
      </vt:variant>
      <vt:variant>
        <vt:i4>0</vt:i4>
      </vt:variant>
      <vt:variant>
        <vt:i4>5</vt:i4>
      </vt:variant>
      <vt:variant>
        <vt:lpwstr>https://uk-sba.org/about-uk-sba/policies-and-positions/</vt:lpwstr>
      </vt:variant>
      <vt:variant>
        <vt:lpwstr/>
      </vt:variant>
      <vt:variant>
        <vt:i4>8192120</vt:i4>
      </vt:variant>
      <vt:variant>
        <vt:i4>369</vt:i4>
      </vt:variant>
      <vt:variant>
        <vt:i4>0</vt:i4>
      </vt:variant>
      <vt:variant>
        <vt:i4>5</vt:i4>
      </vt:variant>
      <vt:variant>
        <vt:lpwstr>https://uk-sba.org/wp-content/uploads/2020/12/Code-of-Ethical-and-Professional-Conduct-JM-2.pdf</vt:lpwstr>
      </vt:variant>
      <vt:variant>
        <vt:lpwstr/>
      </vt:variant>
      <vt:variant>
        <vt:i4>3145766</vt:i4>
      </vt:variant>
      <vt:variant>
        <vt:i4>366</vt:i4>
      </vt:variant>
      <vt:variant>
        <vt:i4>0</vt:i4>
      </vt:variant>
      <vt:variant>
        <vt:i4>5</vt:i4>
      </vt:variant>
      <vt:variant>
        <vt:lpwstr>https://uk-sba.org/register-as-a-behaviour-analyst/</vt:lpwstr>
      </vt:variant>
      <vt:variant>
        <vt:lpwstr/>
      </vt:variant>
      <vt:variant>
        <vt:i4>2228271</vt:i4>
      </vt:variant>
      <vt:variant>
        <vt:i4>363</vt:i4>
      </vt:variant>
      <vt:variant>
        <vt:i4>0</vt:i4>
      </vt:variant>
      <vt:variant>
        <vt:i4>5</vt:i4>
      </vt:variant>
      <vt:variant>
        <vt:lpwstr>https://uk-sba.org/contact-us/</vt:lpwstr>
      </vt:variant>
      <vt:variant>
        <vt:lpwstr/>
      </vt:variant>
      <vt:variant>
        <vt:i4>7012476</vt:i4>
      </vt:variant>
      <vt:variant>
        <vt:i4>360</vt:i4>
      </vt:variant>
      <vt:variant>
        <vt:i4>0</vt:i4>
      </vt:variant>
      <vt:variant>
        <vt:i4>5</vt:i4>
      </vt:variant>
      <vt:variant>
        <vt:lpwstr>https://uk-sba.org/wp-content/uploads/2021/04/Code-of-Ethical-and-Professional-Conduct-final-dec-20.pdf</vt:lpwstr>
      </vt:variant>
      <vt:variant>
        <vt:lpwstr/>
      </vt:variant>
      <vt:variant>
        <vt:i4>65551</vt:i4>
      </vt:variant>
      <vt:variant>
        <vt:i4>357</vt:i4>
      </vt:variant>
      <vt:variant>
        <vt:i4>0</vt:i4>
      </vt:variant>
      <vt:variant>
        <vt:i4>5</vt:i4>
      </vt:variant>
      <vt:variant>
        <vt:lpwstr>https://www.cnhc.org.uk/sites/default/files/Downloads/CNHC Candour Guidance July 2019.pdf</vt:lpwstr>
      </vt:variant>
      <vt:variant>
        <vt:lpwstr/>
      </vt:variant>
      <vt:variant>
        <vt:i4>8323169</vt:i4>
      </vt:variant>
      <vt:variant>
        <vt:i4>354</vt:i4>
      </vt:variant>
      <vt:variant>
        <vt:i4>0</vt:i4>
      </vt:variant>
      <vt:variant>
        <vt:i4>5</vt:i4>
      </vt:variant>
      <vt:variant>
        <vt:lpwstr>https://www.professionalstandards.org.uk/what-we-do/improving-regulation/find-research/duty-of-candour</vt:lpwstr>
      </vt:variant>
      <vt:variant>
        <vt:lpwstr/>
      </vt:variant>
      <vt:variant>
        <vt:i4>2097251</vt:i4>
      </vt:variant>
      <vt:variant>
        <vt:i4>351</vt:i4>
      </vt:variant>
      <vt:variant>
        <vt:i4>0</vt:i4>
      </vt:variant>
      <vt:variant>
        <vt:i4>5</vt:i4>
      </vt:variant>
      <vt:variant>
        <vt:lpwstr>https://uk-sba.org/membership-renewals/</vt:lpwstr>
      </vt:variant>
      <vt:variant>
        <vt:lpwstr/>
      </vt:variant>
      <vt:variant>
        <vt:i4>3145766</vt:i4>
      </vt:variant>
      <vt:variant>
        <vt:i4>348</vt:i4>
      </vt:variant>
      <vt:variant>
        <vt:i4>0</vt:i4>
      </vt:variant>
      <vt:variant>
        <vt:i4>5</vt:i4>
      </vt:variant>
      <vt:variant>
        <vt:lpwstr>https://uk-sba.org/register-as-a-behaviour-analyst/</vt:lpwstr>
      </vt:variant>
      <vt:variant>
        <vt:lpwstr/>
      </vt:variant>
      <vt:variant>
        <vt:i4>65636</vt:i4>
      </vt:variant>
      <vt:variant>
        <vt:i4>345</vt:i4>
      </vt:variant>
      <vt:variant>
        <vt:i4>0</vt:i4>
      </vt:variant>
      <vt:variant>
        <vt:i4>5</vt:i4>
      </vt:variant>
      <vt:variant>
        <vt:lpwstr>https://uk-sba.org/wp-content/uploads/2019/05/Code-of-Ethical-and-Professional-Conduct-January-2019-_-20-Mar-2019.pdf</vt:lpwstr>
      </vt:variant>
      <vt:variant>
        <vt:lpwstr/>
      </vt:variant>
      <vt:variant>
        <vt:i4>6029318</vt:i4>
      </vt:variant>
      <vt:variant>
        <vt:i4>342</vt:i4>
      </vt:variant>
      <vt:variant>
        <vt:i4>0</vt:i4>
      </vt:variant>
      <vt:variant>
        <vt:i4>5</vt:i4>
      </vt:variant>
      <vt:variant>
        <vt:lpwstr>https://uk-sba.org/wp-content/uploads/2020/06/STD-9-Training.pdf</vt:lpwstr>
      </vt:variant>
      <vt:variant>
        <vt:lpwstr/>
      </vt:variant>
      <vt:variant>
        <vt:i4>7340088</vt:i4>
      </vt:variant>
      <vt:variant>
        <vt:i4>339</vt:i4>
      </vt:variant>
      <vt:variant>
        <vt:i4>0</vt:i4>
      </vt:variant>
      <vt:variant>
        <vt:i4>5</vt:i4>
      </vt:variant>
      <vt:variant>
        <vt:lpwstr>https://uk-sba.org/wp-content/uploads/2020/09/STD-6-Science.pdf</vt:lpwstr>
      </vt:variant>
      <vt:variant>
        <vt:lpwstr/>
      </vt:variant>
      <vt:variant>
        <vt:i4>3342405</vt:i4>
      </vt:variant>
      <vt:variant>
        <vt:i4>336</vt:i4>
      </vt:variant>
      <vt:variant>
        <vt:i4>0</vt:i4>
      </vt:variant>
      <vt:variant>
        <vt:i4>5</vt:i4>
      </vt:variant>
      <vt:variant>
        <vt:lpwstr>https://www.bacb.com/wp-content/uploads/2020/05/BACB-Compliance-Code-english_190318.pdf</vt:lpwstr>
      </vt:variant>
      <vt:variant>
        <vt:lpwstr/>
      </vt:variant>
      <vt:variant>
        <vt:i4>6226040</vt:i4>
      </vt:variant>
      <vt:variant>
        <vt:i4>333</vt:i4>
      </vt:variant>
      <vt:variant>
        <vt:i4>0</vt:i4>
      </vt:variant>
      <vt:variant>
        <vt:i4>5</vt:i4>
      </vt:variant>
      <vt:variant>
        <vt:lpwstr>https://uk-sba.org/wp-content/uploads/2020/02/STD-9-training_approved-JM-Feb-2020.pdf</vt:lpwstr>
      </vt:variant>
      <vt:variant>
        <vt:lpwstr/>
      </vt:variant>
      <vt:variant>
        <vt:i4>2555914</vt:i4>
      </vt:variant>
      <vt:variant>
        <vt:i4>330</vt:i4>
      </vt:variant>
      <vt:variant>
        <vt:i4>0</vt:i4>
      </vt:variant>
      <vt:variant>
        <vt:i4>5</vt:i4>
      </vt:variant>
      <vt:variant>
        <vt:lpwstr>https://uk-sba.org/wp-content/uploads/2021/05/Position-statement-on-punishment_Jan-2016.pdf</vt:lpwstr>
      </vt:variant>
      <vt:variant>
        <vt:lpwstr/>
      </vt:variant>
      <vt:variant>
        <vt:i4>8192120</vt:i4>
      </vt:variant>
      <vt:variant>
        <vt:i4>327</vt:i4>
      </vt:variant>
      <vt:variant>
        <vt:i4>0</vt:i4>
      </vt:variant>
      <vt:variant>
        <vt:i4>5</vt:i4>
      </vt:variant>
      <vt:variant>
        <vt:lpwstr>https://uk-sba.org/wp-content/uploads/2020/12/Code-of-Ethical-and-Professional-Conduct-JM-2.pdf</vt:lpwstr>
      </vt:variant>
      <vt:variant>
        <vt:lpwstr/>
      </vt:variant>
      <vt:variant>
        <vt:i4>2490488</vt:i4>
      </vt:variant>
      <vt:variant>
        <vt:i4>324</vt:i4>
      </vt:variant>
      <vt:variant>
        <vt:i4>0</vt:i4>
      </vt:variant>
      <vt:variant>
        <vt:i4>5</vt:i4>
      </vt:variant>
      <vt:variant>
        <vt:lpwstr>https://www.coeliac.org.uk/glossary/codex-alimentarius/</vt:lpwstr>
      </vt:variant>
      <vt:variant>
        <vt:lpwstr/>
      </vt:variant>
      <vt:variant>
        <vt:i4>7077909</vt:i4>
      </vt:variant>
      <vt:variant>
        <vt:i4>321</vt:i4>
      </vt:variant>
      <vt:variant>
        <vt:i4>0</vt:i4>
      </vt:variant>
      <vt:variant>
        <vt:i4>5</vt:i4>
      </vt:variant>
      <vt:variant>
        <vt:lpwstr>https://en.wikipedia.org/wiki/Codex_Alimentarius</vt:lpwstr>
      </vt:variant>
      <vt:variant>
        <vt:lpwstr/>
      </vt:variant>
      <vt:variant>
        <vt:i4>3145766</vt:i4>
      </vt:variant>
      <vt:variant>
        <vt:i4>318</vt:i4>
      </vt:variant>
      <vt:variant>
        <vt:i4>0</vt:i4>
      </vt:variant>
      <vt:variant>
        <vt:i4>5</vt:i4>
      </vt:variant>
      <vt:variant>
        <vt:lpwstr>https://uk-sba.org/register-as-a-behaviour-analyst/</vt:lpwstr>
      </vt:variant>
      <vt:variant>
        <vt:lpwstr/>
      </vt:variant>
      <vt:variant>
        <vt:i4>2293823</vt:i4>
      </vt:variant>
      <vt:variant>
        <vt:i4>315</vt:i4>
      </vt:variant>
      <vt:variant>
        <vt:i4>0</vt:i4>
      </vt:variant>
      <vt:variant>
        <vt:i4>5</vt:i4>
      </vt:variant>
      <vt:variant>
        <vt:lpwstr>https://uk-sba.org/about-behaviour-analysis/behaviour-analysis-values/</vt:lpwstr>
      </vt:variant>
      <vt:variant>
        <vt:lpwstr/>
      </vt:variant>
      <vt:variant>
        <vt:i4>6226040</vt:i4>
      </vt:variant>
      <vt:variant>
        <vt:i4>312</vt:i4>
      </vt:variant>
      <vt:variant>
        <vt:i4>0</vt:i4>
      </vt:variant>
      <vt:variant>
        <vt:i4>5</vt:i4>
      </vt:variant>
      <vt:variant>
        <vt:lpwstr>https://uk-sba.org/wp-content/uploads/2020/02/STD-9-training_approved-JM-Feb-2020.pdf</vt:lpwstr>
      </vt:variant>
      <vt:variant>
        <vt:lpwstr/>
      </vt:variant>
      <vt:variant>
        <vt:i4>5111875</vt:i4>
      </vt:variant>
      <vt:variant>
        <vt:i4>309</vt:i4>
      </vt:variant>
      <vt:variant>
        <vt:i4>0</vt:i4>
      </vt:variant>
      <vt:variant>
        <vt:i4>5</vt:i4>
      </vt:variant>
      <vt:variant>
        <vt:lpwstr>https://uk-sba.org/wp-content/uploads/2020/11/Code-of-Ethical-and-Professional-Conduct-Nov20.pdf</vt:lpwstr>
      </vt:variant>
      <vt:variant>
        <vt:lpwstr/>
      </vt:variant>
      <vt:variant>
        <vt:i4>131103</vt:i4>
      </vt:variant>
      <vt:variant>
        <vt:i4>306</vt:i4>
      </vt:variant>
      <vt:variant>
        <vt:i4>0</vt:i4>
      </vt:variant>
      <vt:variant>
        <vt:i4>5</vt:i4>
      </vt:variant>
      <vt:variant>
        <vt:lpwstr>https://uk-sba.org/wp-content/uploads/2020/10/UK-SBA-Registered-Badge-Guidelines-Oct-2020.pdf</vt:lpwstr>
      </vt:variant>
      <vt:variant>
        <vt:lpwstr/>
      </vt:variant>
      <vt:variant>
        <vt:i4>7667818</vt:i4>
      </vt:variant>
      <vt:variant>
        <vt:i4>297</vt:i4>
      </vt:variant>
      <vt:variant>
        <vt:i4>0</vt:i4>
      </vt:variant>
      <vt:variant>
        <vt:i4>5</vt:i4>
      </vt:variant>
      <vt:variant>
        <vt:lpwstr>https://uk-sba.org/news/media-room/</vt:lpwstr>
      </vt:variant>
      <vt:variant>
        <vt:lpwstr/>
      </vt:variant>
      <vt:variant>
        <vt:i4>5636127</vt:i4>
      </vt:variant>
      <vt:variant>
        <vt:i4>294</vt:i4>
      </vt:variant>
      <vt:variant>
        <vt:i4>0</vt:i4>
      </vt:variant>
      <vt:variant>
        <vt:i4>5</vt:i4>
      </vt:variant>
      <vt:variant>
        <vt:lpwstr>https://uk-sba.org/news/</vt:lpwstr>
      </vt:variant>
      <vt:variant>
        <vt:lpwstr/>
      </vt:variant>
      <vt:variant>
        <vt:i4>1835102</vt:i4>
      </vt:variant>
      <vt:variant>
        <vt:i4>291</vt:i4>
      </vt:variant>
      <vt:variant>
        <vt:i4>0</vt:i4>
      </vt:variant>
      <vt:variant>
        <vt:i4>5</vt:i4>
      </vt:variant>
      <vt:variant>
        <vt:lpwstr>https://uk-sba.org/about-uk-sba/board-and-committees/</vt:lpwstr>
      </vt:variant>
      <vt:variant>
        <vt:lpwstr/>
      </vt:variant>
      <vt:variant>
        <vt:i4>5374021</vt:i4>
      </vt:variant>
      <vt:variant>
        <vt:i4>288</vt:i4>
      </vt:variant>
      <vt:variant>
        <vt:i4>0</vt:i4>
      </vt:variant>
      <vt:variant>
        <vt:i4>5</vt:i4>
      </vt:variant>
      <vt:variant>
        <vt:lpwstr>https://uk-sba.org/students/uk-sba-student-award/</vt:lpwstr>
      </vt:variant>
      <vt:variant>
        <vt:lpwstr/>
      </vt:variant>
      <vt:variant>
        <vt:i4>5767172</vt:i4>
      </vt:variant>
      <vt:variant>
        <vt:i4>285</vt:i4>
      </vt:variant>
      <vt:variant>
        <vt:i4>0</vt:i4>
      </vt:variant>
      <vt:variant>
        <vt:i4>5</vt:i4>
      </vt:variant>
      <vt:variant>
        <vt:lpwstr>https://uk-sba.org/students/</vt:lpwstr>
      </vt:variant>
      <vt:variant>
        <vt:lpwstr/>
      </vt:variant>
      <vt:variant>
        <vt:i4>196677</vt:i4>
      </vt:variant>
      <vt:variant>
        <vt:i4>282</vt:i4>
      </vt:variant>
      <vt:variant>
        <vt:i4>0</vt:i4>
      </vt:variant>
      <vt:variant>
        <vt:i4>5</vt:i4>
      </vt:variant>
      <vt:variant>
        <vt:lpwstr>https://uk-sba.org/wp-content/uploads/2020/10/Membership-Grid.pdf</vt:lpwstr>
      </vt:variant>
      <vt:variant>
        <vt:lpwstr/>
      </vt:variant>
      <vt:variant>
        <vt:i4>5832779</vt:i4>
      </vt:variant>
      <vt:variant>
        <vt:i4>279</vt:i4>
      </vt:variant>
      <vt:variant>
        <vt:i4>0</vt:i4>
      </vt:variant>
      <vt:variant>
        <vt:i4>5</vt:i4>
      </vt:variant>
      <vt:variant>
        <vt:lpwstr>https://uk-sba.org/register-as-a-behaviour-analyst/what-can-i-expect-from-the-voluntary-register/</vt:lpwstr>
      </vt:variant>
      <vt:variant>
        <vt:lpwstr/>
      </vt:variant>
      <vt:variant>
        <vt:i4>7012476</vt:i4>
      </vt:variant>
      <vt:variant>
        <vt:i4>276</vt:i4>
      </vt:variant>
      <vt:variant>
        <vt:i4>0</vt:i4>
      </vt:variant>
      <vt:variant>
        <vt:i4>5</vt:i4>
      </vt:variant>
      <vt:variant>
        <vt:lpwstr>https://uk-sba.org/wp-content/uploads/2021/04/Code-of-Ethical-and-Professional-Conduct-final-dec-20.pdf</vt:lpwstr>
      </vt:variant>
      <vt:variant>
        <vt:lpwstr/>
      </vt:variant>
      <vt:variant>
        <vt:i4>8061046</vt:i4>
      </vt:variant>
      <vt:variant>
        <vt:i4>273</vt:i4>
      </vt:variant>
      <vt:variant>
        <vt:i4>0</vt:i4>
      </vt:variant>
      <vt:variant>
        <vt:i4>5</vt:i4>
      </vt:variant>
      <vt:variant>
        <vt:lpwstr>https://uk-sba.org/guidancedocs/information-for-parents-carers-new-to-aba/</vt:lpwstr>
      </vt:variant>
      <vt:variant>
        <vt:lpwstr/>
      </vt:variant>
      <vt:variant>
        <vt:i4>5832779</vt:i4>
      </vt:variant>
      <vt:variant>
        <vt:i4>270</vt:i4>
      </vt:variant>
      <vt:variant>
        <vt:i4>0</vt:i4>
      </vt:variant>
      <vt:variant>
        <vt:i4>5</vt:i4>
      </vt:variant>
      <vt:variant>
        <vt:lpwstr>https://uk-sba.org/register-as-a-behaviour-analyst/what-can-i-expect-from-the-voluntary-register/</vt:lpwstr>
      </vt:variant>
      <vt:variant>
        <vt:lpwstr/>
      </vt:variant>
      <vt:variant>
        <vt:i4>4456452</vt:i4>
      </vt:variant>
      <vt:variant>
        <vt:i4>267</vt:i4>
      </vt:variant>
      <vt:variant>
        <vt:i4>0</vt:i4>
      </vt:variant>
      <vt:variant>
        <vt:i4>5</vt:i4>
      </vt:variant>
      <vt:variant>
        <vt:lpwstr>https://uk-sba.org/about-behaviour-analysis/</vt:lpwstr>
      </vt:variant>
      <vt:variant>
        <vt:lpwstr/>
      </vt:variant>
      <vt:variant>
        <vt:i4>6291494</vt:i4>
      </vt:variant>
      <vt:variant>
        <vt:i4>264</vt:i4>
      </vt:variant>
      <vt:variant>
        <vt:i4>0</vt:i4>
      </vt:variant>
      <vt:variant>
        <vt:i4>5</vt:i4>
      </vt:variant>
      <vt:variant>
        <vt:lpwstr>https://uk-sba.org/</vt:lpwstr>
      </vt:variant>
      <vt:variant>
        <vt:lpwstr/>
      </vt:variant>
      <vt:variant>
        <vt:i4>1376346</vt:i4>
      </vt:variant>
      <vt:variant>
        <vt:i4>261</vt:i4>
      </vt:variant>
      <vt:variant>
        <vt:i4>0</vt:i4>
      </vt:variant>
      <vt:variant>
        <vt:i4>5</vt:i4>
      </vt:variant>
      <vt:variant>
        <vt:lpwstr>https://uk-sba.org/register-as-a-behaviour-analyst/complaints-procedure/publication-of-sanctions/</vt:lpwstr>
      </vt:variant>
      <vt:variant>
        <vt:lpwstr/>
      </vt:variant>
      <vt:variant>
        <vt:i4>4849664</vt:i4>
      </vt:variant>
      <vt:variant>
        <vt:i4>258</vt:i4>
      </vt:variant>
      <vt:variant>
        <vt:i4>0</vt:i4>
      </vt:variant>
      <vt:variant>
        <vt:i4>5</vt:i4>
      </vt:variant>
      <vt:variant>
        <vt:lpwstr>https://uk-sba.org/register-as-a-behaviour-analyst/complaints-procedure/</vt:lpwstr>
      </vt:variant>
      <vt:variant>
        <vt:lpwstr/>
      </vt:variant>
      <vt:variant>
        <vt:i4>6422626</vt:i4>
      </vt:variant>
      <vt:variant>
        <vt:i4>255</vt:i4>
      </vt:variant>
      <vt:variant>
        <vt:i4>0</vt:i4>
      </vt:variant>
      <vt:variant>
        <vt:i4>5</vt:i4>
      </vt:variant>
      <vt:variant>
        <vt:lpwstr>https://uk-sba.org/become-uk-sba-member/registering-as-uk-sba-member-queries-and-guidance/</vt:lpwstr>
      </vt:variant>
      <vt:variant>
        <vt:lpwstr/>
      </vt:variant>
      <vt:variant>
        <vt:i4>5832779</vt:i4>
      </vt:variant>
      <vt:variant>
        <vt:i4>252</vt:i4>
      </vt:variant>
      <vt:variant>
        <vt:i4>0</vt:i4>
      </vt:variant>
      <vt:variant>
        <vt:i4>5</vt:i4>
      </vt:variant>
      <vt:variant>
        <vt:lpwstr>https://uk-sba.org/register-as-a-behaviour-analyst/what-can-i-expect-from-the-voluntary-register/</vt:lpwstr>
      </vt:variant>
      <vt:variant>
        <vt:lpwstr/>
      </vt:variant>
      <vt:variant>
        <vt:i4>2949163</vt:i4>
      </vt:variant>
      <vt:variant>
        <vt:i4>249</vt:i4>
      </vt:variant>
      <vt:variant>
        <vt:i4>0</vt:i4>
      </vt:variant>
      <vt:variant>
        <vt:i4>5</vt:i4>
      </vt:variant>
      <vt:variant>
        <vt:lpwstr>https://uk-sba.org/membership-template-letters/</vt:lpwstr>
      </vt:variant>
      <vt:variant>
        <vt:lpwstr/>
      </vt:variant>
      <vt:variant>
        <vt:i4>2949163</vt:i4>
      </vt:variant>
      <vt:variant>
        <vt:i4>246</vt:i4>
      </vt:variant>
      <vt:variant>
        <vt:i4>0</vt:i4>
      </vt:variant>
      <vt:variant>
        <vt:i4>5</vt:i4>
      </vt:variant>
      <vt:variant>
        <vt:lpwstr>https://uk-sba.org/membership-template-letters/</vt:lpwstr>
      </vt:variant>
      <vt:variant>
        <vt:lpwstr/>
      </vt:variant>
      <vt:variant>
        <vt:i4>2949215</vt:i4>
      </vt:variant>
      <vt:variant>
        <vt:i4>243</vt:i4>
      </vt:variant>
      <vt:variant>
        <vt:i4>0</vt:i4>
      </vt:variant>
      <vt:variant>
        <vt:i4>5</vt:i4>
      </vt:variant>
      <vt:variant>
        <vt:lpwstr>https://uk-sba.org/wp-content/uploads/2020/11/Complaints-Procedure_Nov2020.pdf</vt:lpwstr>
      </vt:variant>
      <vt:variant>
        <vt:lpwstr/>
      </vt:variant>
      <vt:variant>
        <vt:i4>1835102</vt:i4>
      </vt:variant>
      <vt:variant>
        <vt:i4>240</vt:i4>
      </vt:variant>
      <vt:variant>
        <vt:i4>0</vt:i4>
      </vt:variant>
      <vt:variant>
        <vt:i4>5</vt:i4>
      </vt:variant>
      <vt:variant>
        <vt:lpwstr>https://uk-sba.org/about-uk-sba/board-and-committees/</vt:lpwstr>
      </vt:variant>
      <vt:variant>
        <vt:lpwstr/>
      </vt:variant>
      <vt:variant>
        <vt:i4>8061054</vt:i4>
      </vt:variant>
      <vt:variant>
        <vt:i4>237</vt:i4>
      </vt:variant>
      <vt:variant>
        <vt:i4>0</vt:i4>
      </vt:variant>
      <vt:variant>
        <vt:i4>5</vt:i4>
      </vt:variant>
      <vt:variant>
        <vt:lpwstr>https://www.dropbox.com/s/4gijnvp42ylcara/UK-SBA SAR Policy - Nov 2020 v1.pdf?dl=0</vt:lpwstr>
      </vt:variant>
      <vt:variant>
        <vt:lpwstr/>
      </vt:variant>
      <vt:variant>
        <vt:i4>2490416</vt:i4>
      </vt:variant>
      <vt:variant>
        <vt:i4>234</vt:i4>
      </vt:variant>
      <vt:variant>
        <vt:i4>0</vt:i4>
      </vt:variant>
      <vt:variant>
        <vt:i4>5</vt:i4>
      </vt:variant>
      <vt:variant>
        <vt:lpwstr>https://www.dropbox.com/s/625kf8ndu43sjrr/UK-SBA Data Breach Policy - Nov 2020 v2.pdf?dl=0</vt:lpwstr>
      </vt:variant>
      <vt:variant>
        <vt:lpwstr/>
      </vt:variant>
      <vt:variant>
        <vt:i4>7602214</vt:i4>
      </vt:variant>
      <vt:variant>
        <vt:i4>231</vt:i4>
      </vt:variant>
      <vt:variant>
        <vt:i4>0</vt:i4>
      </vt:variant>
      <vt:variant>
        <vt:i4>5</vt:i4>
      </vt:variant>
      <vt:variant>
        <vt:lpwstr>https://www.dropbox.com/s/l30yatra677w8u1/Management of Information and Retention Schedule - Nov 2020 v1.1.pdf?dl=0</vt:lpwstr>
      </vt:variant>
      <vt:variant>
        <vt:lpwstr/>
      </vt:variant>
      <vt:variant>
        <vt:i4>5439576</vt:i4>
      </vt:variant>
      <vt:variant>
        <vt:i4>228</vt:i4>
      </vt:variant>
      <vt:variant>
        <vt:i4>0</vt:i4>
      </vt:variant>
      <vt:variant>
        <vt:i4>5</vt:i4>
      </vt:variant>
      <vt:variant>
        <vt:lpwstr>https://www.dropbox.com/s/edqte5vwafirh90/Data Protection Policy - Nov 2020 v1.2.pdf?dl=0</vt:lpwstr>
      </vt:variant>
      <vt:variant>
        <vt:lpwstr/>
      </vt:variant>
      <vt:variant>
        <vt:i4>786476</vt:i4>
      </vt:variant>
      <vt:variant>
        <vt:i4>225</vt:i4>
      </vt:variant>
      <vt:variant>
        <vt:i4>0</vt:i4>
      </vt:variant>
      <vt:variant>
        <vt:i4>5</vt:i4>
      </vt:variant>
      <vt:variant>
        <vt:lpwstr>https://uk-sba.org/wp-content/uploads/2020/11/GDPR-Privacy-Policy_-Nov-2020-v2.pdf</vt:lpwstr>
      </vt:variant>
      <vt:variant>
        <vt:lpwstr/>
      </vt:variant>
      <vt:variant>
        <vt:i4>6946872</vt:i4>
      </vt:variant>
      <vt:variant>
        <vt:i4>222</vt:i4>
      </vt:variant>
      <vt:variant>
        <vt:i4>0</vt:i4>
      </vt:variant>
      <vt:variant>
        <vt:i4>5</vt:i4>
      </vt:variant>
      <vt:variant>
        <vt:lpwstr>https://uk-sba.org/uk-sba-statement-on-racial-equality/</vt:lpwstr>
      </vt:variant>
      <vt:variant>
        <vt:lpwstr/>
      </vt:variant>
      <vt:variant>
        <vt:i4>2555997</vt:i4>
      </vt:variant>
      <vt:variant>
        <vt:i4>219</vt:i4>
      </vt:variant>
      <vt:variant>
        <vt:i4>0</vt:i4>
      </vt:variant>
      <vt:variant>
        <vt:i4>5</vt:i4>
      </vt:variant>
      <vt:variant>
        <vt:lpwstr>https://uk-sba.org/wp-content/uploads/2020/02/Equality-Diversity-Policy-MC-05-May-2019_approved-JM-Feb-2020.pdf</vt:lpwstr>
      </vt:variant>
      <vt:variant>
        <vt:lpwstr/>
      </vt:variant>
      <vt:variant>
        <vt:i4>2555997</vt:i4>
      </vt:variant>
      <vt:variant>
        <vt:i4>216</vt:i4>
      </vt:variant>
      <vt:variant>
        <vt:i4>0</vt:i4>
      </vt:variant>
      <vt:variant>
        <vt:i4>5</vt:i4>
      </vt:variant>
      <vt:variant>
        <vt:lpwstr>https://uk-sba.org/wp-content/uploads/2020/02/Equality-Diversity-Policy-MC-05-May-2019_approved-JM-Feb-2020.pdf</vt:lpwstr>
      </vt:variant>
      <vt:variant>
        <vt:lpwstr/>
      </vt:variant>
      <vt:variant>
        <vt:i4>983041</vt:i4>
      </vt:variant>
      <vt:variant>
        <vt:i4>213</vt:i4>
      </vt:variant>
      <vt:variant>
        <vt:i4>0</vt:i4>
      </vt:variant>
      <vt:variant>
        <vt:i4>5</vt:i4>
      </vt:variant>
      <vt:variant>
        <vt:lpwstr>https://www.dropbox.com/scl/fi/pnt4hg1fira1njyh0c8os/Voting-Form-UK-SBA-AGM-March-2020.docx.docx?dl=0&amp;rlkey=ga4bxzmz0leg4km5no613qwee</vt:lpwstr>
      </vt:variant>
      <vt:variant>
        <vt:lpwstr/>
      </vt:variant>
      <vt:variant>
        <vt:i4>1835102</vt:i4>
      </vt:variant>
      <vt:variant>
        <vt:i4>210</vt:i4>
      </vt:variant>
      <vt:variant>
        <vt:i4>0</vt:i4>
      </vt:variant>
      <vt:variant>
        <vt:i4>5</vt:i4>
      </vt:variant>
      <vt:variant>
        <vt:lpwstr>https://uk-sba.org/about-uk-sba/board-and-committees/</vt:lpwstr>
      </vt:variant>
      <vt:variant>
        <vt:lpwstr/>
      </vt:variant>
      <vt:variant>
        <vt:i4>3604595</vt:i4>
      </vt:variant>
      <vt:variant>
        <vt:i4>207</vt:i4>
      </vt:variant>
      <vt:variant>
        <vt:i4>0</vt:i4>
      </vt:variant>
      <vt:variant>
        <vt:i4>5</vt:i4>
      </vt:variant>
      <vt:variant>
        <vt:lpwstr>https://uk-sba.org/register-as-a-behaviour-analyst/why-do-we-have-a-voluntary-register/</vt:lpwstr>
      </vt:variant>
      <vt:variant>
        <vt:lpwstr/>
      </vt:variant>
      <vt:variant>
        <vt:i4>983114</vt:i4>
      </vt:variant>
      <vt:variant>
        <vt:i4>204</vt:i4>
      </vt:variant>
      <vt:variant>
        <vt:i4>0</vt:i4>
      </vt:variant>
      <vt:variant>
        <vt:i4>5</vt:i4>
      </vt:variant>
      <vt:variant>
        <vt:lpwstr>https://uk-sba.org/about-uk-sba/</vt:lpwstr>
      </vt:variant>
      <vt:variant>
        <vt:lpwstr/>
      </vt:variant>
      <vt:variant>
        <vt:i4>5439533</vt:i4>
      </vt:variant>
      <vt:variant>
        <vt:i4>201</vt:i4>
      </vt:variant>
      <vt:variant>
        <vt:i4>0</vt:i4>
      </vt:variant>
      <vt:variant>
        <vt:i4>5</vt:i4>
      </vt:variant>
      <vt:variant>
        <vt:lpwstr>https://uk-sba.org/wp-content/uploads/2021/09/UK-SBA-Structure-Chart-_Sept-2021.pdf</vt:lpwstr>
      </vt:variant>
      <vt:variant>
        <vt:lpwstr/>
      </vt:variant>
      <vt:variant>
        <vt:i4>1835102</vt:i4>
      </vt:variant>
      <vt:variant>
        <vt:i4>198</vt:i4>
      </vt:variant>
      <vt:variant>
        <vt:i4>0</vt:i4>
      </vt:variant>
      <vt:variant>
        <vt:i4>5</vt:i4>
      </vt:variant>
      <vt:variant>
        <vt:lpwstr>https://uk-sba.org/about-uk-sba/board-and-committees/</vt:lpwstr>
      </vt:variant>
      <vt:variant>
        <vt:lpwstr/>
      </vt:variant>
      <vt:variant>
        <vt:i4>2424913</vt:i4>
      </vt:variant>
      <vt:variant>
        <vt:i4>195</vt:i4>
      </vt:variant>
      <vt:variant>
        <vt:i4>0</vt:i4>
      </vt:variant>
      <vt:variant>
        <vt:i4>5</vt:i4>
      </vt:variant>
      <vt:variant>
        <vt:lpwstr>https://uk-sba.org/wp-content/uploads/2020/05/UK-SBA-Model-Articles_-May-2020.pdf</vt:lpwstr>
      </vt:variant>
      <vt:variant>
        <vt:lpwstr/>
      </vt:variant>
      <vt:variant>
        <vt:i4>3407995</vt:i4>
      </vt:variant>
      <vt:variant>
        <vt:i4>192</vt:i4>
      </vt:variant>
      <vt:variant>
        <vt:i4>0</vt:i4>
      </vt:variant>
      <vt:variant>
        <vt:i4>5</vt:i4>
      </vt:variant>
      <vt:variant>
        <vt:lpwstr>https://find-and-update.company-information.service.gov.uk/company/08049087</vt:lpwstr>
      </vt:variant>
      <vt:variant>
        <vt:lpwstr/>
      </vt:variant>
      <vt:variant>
        <vt:i4>8061046</vt:i4>
      </vt:variant>
      <vt:variant>
        <vt:i4>189</vt:i4>
      </vt:variant>
      <vt:variant>
        <vt:i4>0</vt:i4>
      </vt:variant>
      <vt:variant>
        <vt:i4>5</vt:i4>
      </vt:variant>
      <vt:variant>
        <vt:lpwstr>https://uk-sba.org/guidancedocs/information-for-parents-carers-new-to-aba/</vt:lpwstr>
      </vt:variant>
      <vt:variant>
        <vt:lpwstr/>
      </vt:variant>
      <vt:variant>
        <vt:i4>1245250</vt:i4>
      </vt:variant>
      <vt:variant>
        <vt:i4>186</vt:i4>
      </vt:variant>
      <vt:variant>
        <vt:i4>0</vt:i4>
      </vt:variant>
      <vt:variant>
        <vt:i4>5</vt:i4>
      </vt:variant>
      <vt:variant>
        <vt:lpwstr>https://uk-sba.org/wp-content/uploads/2021/04/Gerontology-Factsheet-NOV-2020.pdf</vt:lpwstr>
      </vt:variant>
      <vt:variant>
        <vt:lpwstr/>
      </vt:variant>
      <vt:variant>
        <vt:i4>262168</vt:i4>
      </vt:variant>
      <vt:variant>
        <vt:i4>183</vt:i4>
      </vt:variant>
      <vt:variant>
        <vt:i4>0</vt:i4>
      </vt:variant>
      <vt:variant>
        <vt:i4>5</vt:i4>
      </vt:variant>
      <vt:variant>
        <vt:lpwstr>https://uk-sba.org/wp-content/uploads/2021/05/PBS-FACT-SHEET.pdf</vt:lpwstr>
      </vt:variant>
      <vt:variant>
        <vt:lpwstr/>
      </vt:variant>
      <vt:variant>
        <vt:i4>5636186</vt:i4>
      </vt:variant>
      <vt:variant>
        <vt:i4>180</vt:i4>
      </vt:variant>
      <vt:variant>
        <vt:i4>0</vt:i4>
      </vt:variant>
      <vt:variant>
        <vt:i4>5</vt:i4>
      </vt:variant>
      <vt:variant>
        <vt:lpwstr>https://uk-sba.org/wp-content/uploads/2021/04/Learn-Develop-Disabilities.pdf</vt:lpwstr>
      </vt:variant>
      <vt:variant>
        <vt:lpwstr/>
      </vt:variant>
      <vt:variant>
        <vt:i4>7733372</vt:i4>
      </vt:variant>
      <vt:variant>
        <vt:i4>177</vt:i4>
      </vt:variant>
      <vt:variant>
        <vt:i4>0</vt:i4>
      </vt:variant>
      <vt:variant>
        <vt:i4>5</vt:i4>
      </vt:variant>
      <vt:variant>
        <vt:lpwstr>https://uk-sba.org/wp-content/uploads/2021/02/Autism-Factsheet-2021.pdf</vt:lpwstr>
      </vt:variant>
      <vt:variant>
        <vt:lpwstr/>
      </vt:variant>
      <vt:variant>
        <vt:i4>7340088</vt:i4>
      </vt:variant>
      <vt:variant>
        <vt:i4>174</vt:i4>
      </vt:variant>
      <vt:variant>
        <vt:i4>0</vt:i4>
      </vt:variant>
      <vt:variant>
        <vt:i4>5</vt:i4>
      </vt:variant>
      <vt:variant>
        <vt:lpwstr>https://uk-sba.org/wp-content/uploads/2020/09/STD-6-Science.pdf</vt:lpwstr>
      </vt:variant>
      <vt:variant>
        <vt:lpwstr/>
      </vt:variant>
      <vt:variant>
        <vt:i4>4390913</vt:i4>
      </vt:variant>
      <vt:variant>
        <vt:i4>171</vt:i4>
      </vt:variant>
      <vt:variant>
        <vt:i4>0</vt:i4>
      </vt:variant>
      <vt:variant>
        <vt:i4>5</vt:i4>
      </vt:variant>
      <vt:variant>
        <vt:lpwstr>https://uk-sba.org/evidence-base/</vt:lpwstr>
      </vt:variant>
      <vt:variant>
        <vt:lpwstr/>
      </vt:variant>
      <vt:variant>
        <vt:i4>2162746</vt:i4>
      </vt:variant>
      <vt:variant>
        <vt:i4>168</vt:i4>
      </vt:variant>
      <vt:variant>
        <vt:i4>0</vt:i4>
      </vt:variant>
      <vt:variant>
        <vt:i4>5</vt:i4>
      </vt:variant>
      <vt:variant>
        <vt:lpwstr>https://www.bacb.com/global-certification/</vt:lpwstr>
      </vt:variant>
      <vt:variant>
        <vt:lpwstr/>
      </vt:variant>
      <vt:variant>
        <vt:i4>5767289</vt:i4>
      </vt:variant>
      <vt:variant>
        <vt:i4>165</vt:i4>
      </vt:variant>
      <vt:variant>
        <vt:i4>0</vt:i4>
      </vt:variant>
      <vt:variant>
        <vt:i4>5</vt:i4>
      </vt:variant>
      <vt:variant>
        <vt:lpwstr>https://uk-sba.org/wp-content/uploads/2021/09/UK-SBA-Directors-Manual_Sep-2021.pdf</vt:lpwstr>
      </vt:variant>
      <vt:variant>
        <vt:lpwstr/>
      </vt:variant>
      <vt:variant>
        <vt:i4>5439558</vt:i4>
      </vt:variant>
      <vt:variant>
        <vt:i4>162</vt:i4>
      </vt:variant>
      <vt:variant>
        <vt:i4>0</vt:i4>
      </vt:variant>
      <vt:variant>
        <vt:i4>5</vt:i4>
      </vt:variant>
      <vt:variant>
        <vt:lpwstr>https://uk-sba.org/wp-content/uploads/2021/04/Behaviour-Analysis-Fact-or-Fiction.pdf</vt:lpwstr>
      </vt:variant>
      <vt:variant>
        <vt:lpwstr/>
      </vt:variant>
      <vt:variant>
        <vt:i4>5439558</vt:i4>
      </vt:variant>
      <vt:variant>
        <vt:i4>159</vt:i4>
      </vt:variant>
      <vt:variant>
        <vt:i4>0</vt:i4>
      </vt:variant>
      <vt:variant>
        <vt:i4>5</vt:i4>
      </vt:variant>
      <vt:variant>
        <vt:lpwstr>https://uk-sba.org/wp-content/uploads/2021/04/Behaviour-Analysis-Fact-or-Fiction.pdf</vt:lpwstr>
      </vt:variant>
      <vt:variant>
        <vt:lpwstr/>
      </vt:variant>
      <vt:variant>
        <vt:i4>2555914</vt:i4>
      </vt:variant>
      <vt:variant>
        <vt:i4>156</vt:i4>
      </vt:variant>
      <vt:variant>
        <vt:i4>0</vt:i4>
      </vt:variant>
      <vt:variant>
        <vt:i4>5</vt:i4>
      </vt:variant>
      <vt:variant>
        <vt:lpwstr>https://uk-sba.org/wp-content/uploads/2021/05/Position-statement-on-punishment_Jan-2016.pdf</vt:lpwstr>
      </vt:variant>
      <vt:variant>
        <vt:lpwstr/>
      </vt:variant>
      <vt:variant>
        <vt:i4>5308430</vt:i4>
      </vt:variant>
      <vt:variant>
        <vt:i4>153</vt:i4>
      </vt:variant>
      <vt:variant>
        <vt:i4>0</vt:i4>
      </vt:variant>
      <vt:variant>
        <vt:i4>5</vt:i4>
      </vt:variant>
      <vt:variant>
        <vt:lpwstr>https://uk-sba.org/wp-content/uploads/2021/05/UK-SBA-Statement-on-Racial-Equality.pdf</vt:lpwstr>
      </vt:variant>
      <vt:variant>
        <vt:lpwstr/>
      </vt:variant>
      <vt:variant>
        <vt:i4>786476</vt:i4>
      </vt:variant>
      <vt:variant>
        <vt:i4>150</vt:i4>
      </vt:variant>
      <vt:variant>
        <vt:i4>0</vt:i4>
      </vt:variant>
      <vt:variant>
        <vt:i4>5</vt:i4>
      </vt:variant>
      <vt:variant>
        <vt:lpwstr>https://uk-sba.org/wp-content/uploads/2020/11/GDPR-Privacy-Policy_-Nov-2020-v2.pdf</vt:lpwstr>
      </vt:variant>
      <vt:variant>
        <vt:lpwstr/>
      </vt:variant>
      <vt:variant>
        <vt:i4>2555997</vt:i4>
      </vt:variant>
      <vt:variant>
        <vt:i4>147</vt:i4>
      </vt:variant>
      <vt:variant>
        <vt:i4>0</vt:i4>
      </vt:variant>
      <vt:variant>
        <vt:i4>5</vt:i4>
      </vt:variant>
      <vt:variant>
        <vt:lpwstr>https://uk-sba.org/wp-content/uploads/2020/02/Equality-Diversity-Policy-MC-05-May-2019_approved-JM-Feb-2020.pdf</vt:lpwstr>
      </vt:variant>
      <vt:variant>
        <vt:lpwstr/>
      </vt:variant>
      <vt:variant>
        <vt:i4>8192063</vt:i4>
      </vt:variant>
      <vt:variant>
        <vt:i4>144</vt:i4>
      </vt:variant>
      <vt:variant>
        <vt:i4>0</vt:i4>
      </vt:variant>
      <vt:variant>
        <vt:i4>5</vt:i4>
      </vt:variant>
      <vt:variant>
        <vt:lpwstr>https://uk-sba.org/about-uk-sba/policies-and-positions/</vt:lpwstr>
      </vt:variant>
      <vt:variant>
        <vt:lpwstr/>
      </vt:variant>
      <vt:variant>
        <vt:i4>2949157</vt:i4>
      </vt:variant>
      <vt:variant>
        <vt:i4>141</vt:i4>
      </vt:variant>
      <vt:variant>
        <vt:i4>0</vt:i4>
      </vt:variant>
      <vt:variant>
        <vt:i4>5</vt:i4>
      </vt:variant>
      <vt:variant>
        <vt:lpwstr>https://uk-sba.org/wp-content/uploads/2020/11/Advisory-Board-Terms-of-Reference.pdf</vt:lpwstr>
      </vt:variant>
      <vt:variant>
        <vt:lpwstr/>
      </vt:variant>
      <vt:variant>
        <vt:i4>2424913</vt:i4>
      </vt:variant>
      <vt:variant>
        <vt:i4>138</vt:i4>
      </vt:variant>
      <vt:variant>
        <vt:i4>0</vt:i4>
      </vt:variant>
      <vt:variant>
        <vt:i4>5</vt:i4>
      </vt:variant>
      <vt:variant>
        <vt:lpwstr>https://uk-sba.org/wp-content/uploads/2020/05/UK-SBA-Model-Articles_-May-2020.pdf</vt:lpwstr>
      </vt:variant>
      <vt:variant>
        <vt:lpwstr/>
      </vt:variant>
      <vt:variant>
        <vt:i4>6422647</vt:i4>
      </vt:variant>
      <vt:variant>
        <vt:i4>135</vt:i4>
      </vt:variant>
      <vt:variant>
        <vt:i4>0</vt:i4>
      </vt:variant>
      <vt:variant>
        <vt:i4>5</vt:i4>
      </vt:variant>
      <vt:variant>
        <vt:lpwstr>https://uk-sba.org/wp-content/uploads/2020/11/UK-SBA-strategic-priorities-2021.pdf</vt:lpwstr>
      </vt:variant>
      <vt:variant>
        <vt:lpwstr/>
      </vt:variant>
      <vt:variant>
        <vt:i4>5767289</vt:i4>
      </vt:variant>
      <vt:variant>
        <vt:i4>132</vt:i4>
      </vt:variant>
      <vt:variant>
        <vt:i4>0</vt:i4>
      </vt:variant>
      <vt:variant>
        <vt:i4>5</vt:i4>
      </vt:variant>
      <vt:variant>
        <vt:lpwstr>https://uk-sba.org/wp-content/uploads/2021/09/UK-SBA-Directors-Manual_Sep-2021.pdf</vt:lpwstr>
      </vt:variant>
      <vt:variant>
        <vt:lpwstr/>
      </vt:variant>
      <vt:variant>
        <vt:i4>5439533</vt:i4>
      </vt:variant>
      <vt:variant>
        <vt:i4>129</vt:i4>
      </vt:variant>
      <vt:variant>
        <vt:i4>0</vt:i4>
      </vt:variant>
      <vt:variant>
        <vt:i4>5</vt:i4>
      </vt:variant>
      <vt:variant>
        <vt:lpwstr>https://uk-sba.org/wp-content/uploads/2021/09/UK-SBA-Structure-Chart-_Sept-2021.pdf</vt:lpwstr>
      </vt:variant>
      <vt:variant>
        <vt:lpwstr/>
      </vt:variant>
      <vt:variant>
        <vt:i4>1835102</vt:i4>
      </vt:variant>
      <vt:variant>
        <vt:i4>126</vt:i4>
      </vt:variant>
      <vt:variant>
        <vt:i4>0</vt:i4>
      </vt:variant>
      <vt:variant>
        <vt:i4>5</vt:i4>
      </vt:variant>
      <vt:variant>
        <vt:lpwstr>https://uk-sba.org/about-uk-sba/board-and-committees/</vt:lpwstr>
      </vt:variant>
      <vt:variant>
        <vt:lpwstr/>
      </vt:variant>
      <vt:variant>
        <vt:i4>3407997</vt:i4>
      </vt:variant>
      <vt:variant>
        <vt:i4>123</vt:i4>
      </vt:variant>
      <vt:variant>
        <vt:i4>0</vt:i4>
      </vt:variant>
      <vt:variant>
        <vt:i4>5</vt:i4>
      </vt:variant>
      <vt:variant>
        <vt:lpwstr>https://uk-sba.org/register-as-a-behaviour-analyst/complaints-procedure/complaints-for-registrants/</vt:lpwstr>
      </vt:variant>
      <vt:variant>
        <vt:lpwstr/>
      </vt:variant>
      <vt:variant>
        <vt:i4>4521984</vt:i4>
      </vt:variant>
      <vt:variant>
        <vt:i4>120</vt:i4>
      </vt:variant>
      <vt:variant>
        <vt:i4>0</vt:i4>
      </vt:variant>
      <vt:variant>
        <vt:i4>5</vt:i4>
      </vt:variant>
      <vt:variant>
        <vt:lpwstr>https://www.bacb.com/</vt:lpwstr>
      </vt:variant>
      <vt:variant>
        <vt:lpwstr/>
      </vt:variant>
      <vt:variant>
        <vt:i4>4587605</vt:i4>
      </vt:variant>
      <vt:variant>
        <vt:i4>117</vt:i4>
      </vt:variant>
      <vt:variant>
        <vt:i4>0</vt:i4>
      </vt:variant>
      <vt:variant>
        <vt:i4>5</vt:i4>
      </vt:variant>
      <vt:variant>
        <vt:lpwstr>https://register-of-charities.charitycommission.gov.uk/charity-search/-/charity-details/3973005/charity-overview</vt:lpwstr>
      </vt:variant>
      <vt:variant>
        <vt:lpwstr/>
      </vt:variant>
      <vt:variant>
        <vt:i4>2490485</vt:i4>
      </vt:variant>
      <vt:variant>
        <vt:i4>114</vt:i4>
      </vt:variant>
      <vt:variant>
        <vt:i4>0</vt:i4>
      </vt:variant>
      <vt:variant>
        <vt:i4>5</vt:i4>
      </vt:variant>
      <vt:variant>
        <vt:lpwstr>https://uk-sba.org/wp-content/uploads/2019/07/UK_SBA-Strategic-Business-Plan-2018_2021-FINAL.pdf</vt:lpwstr>
      </vt:variant>
      <vt:variant>
        <vt:lpwstr/>
      </vt:variant>
      <vt:variant>
        <vt:i4>6291494</vt:i4>
      </vt:variant>
      <vt:variant>
        <vt:i4>111</vt:i4>
      </vt:variant>
      <vt:variant>
        <vt:i4>0</vt:i4>
      </vt:variant>
      <vt:variant>
        <vt:i4>5</vt:i4>
      </vt:variant>
      <vt:variant>
        <vt:lpwstr>https://uk-sba.org/</vt:lpwstr>
      </vt:variant>
      <vt:variant>
        <vt:lpwstr/>
      </vt:variant>
      <vt:variant>
        <vt:i4>7405674</vt:i4>
      </vt:variant>
      <vt:variant>
        <vt:i4>108</vt:i4>
      </vt:variant>
      <vt:variant>
        <vt:i4>0</vt:i4>
      </vt:variant>
      <vt:variant>
        <vt:i4>5</vt:i4>
      </vt:variant>
      <vt:variant>
        <vt:lpwstr>https://find-and-update.company-information.service.gov.uk/company/08049087/filing-history</vt:lpwstr>
      </vt:variant>
      <vt:variant>
        <vt:lpwstr/>
      </vt:variant>
      <vt:variant>
        <vt:i4>6488186</vt:i4>
      </vt:variant>
      <vt:variant>
        <vt:i4>105</vt:i4>
      </vt:variant>
      <vt:variant>
        <vt:i4>0</vt:i4>
      </vt:variant>
      <vt:variant>
        <vt:i4>5</vt:i4>
      </vt:variant>
      <vt:variant>
        <vt:lpwstr>https://committees.parliament.uk/committee/81/health-and-social-care-committee/news/156533/mps-call-for-ban-on-admission-to-longterm-institutional-care-for-autistic-people-and-individuals-with-learning-disabilities/</vt:lpwstr>
      </vt:variant>
      <vt:variant>
        <vt:lpwstr/>
      </vt:variant>
      <vt:variant>
        <vt:i4>6291572</vt:i4>
      </vt:variant>
      <vt:variant>
        <vt:i4>102</vt:i4>
      </vt:variant>
      <vt:variant>
        <vt:i4>0</vt:i4>
      </vt:variant>
      <vt:variant>
        <vt:i4>5</vt:i4>
      </vt:variant>
      <vt:variant>
        <vt:lpwstr>https://eur03.safelinks.protection.outlook.com/?url=https%3A%2F%2Fcommittees.parliament.uk%2Fcommittee%2F81%2Fhealth-and-social-care-committee%2Fnews%2F156533%2Fmps-call-for-ban-on-admission-to-longterm-institutional-care-for-autistic-people-and-individuals-with-learning-disabilities%2F&amp;data=04%7C01%7Cjenn.austin%40southwales.ac.uk%7C58fa7a397436477b741c08d94b8cada4%7Ce5aafe7c971b4ab7b039141ad36acec0%7C0%7C0%7C637623890537363103%7CUnknown%7CTWFpbGZsb3d8eyJWIjoiMC4wLjAwMDAiLCJQIjoiV2luMzIiLCJBTiI6Ik1haWwiLCJXVCI6Mn0%3D%7C1000&amp;sdata=ZtEd4DSKw%2FY5Tn2neWmcI1Pa2s9je%2BidWOfM0fP45KI%3D&amp;reserved=0</vt:lpwstr>
      </vt:variant>
      <vt:variant>
        <vt:lpwstr/>
      </vt:variant>
      <vt:variant>
        <vt:i4>6291572</vt:i4>
      </vt:variant>
      <vt:variant>
        <vt:i4>99</vt:i4>
      </vt:variant>
      <vt:variant>
        <vt:i4>0</vt:i4>
      </vt:variant>
      <vt:variant>
        <vt:i4>5</vt:i4>
      </vt:variant>
      <vt:variant>
        <vt:lpwstr>https://eur03.safelinks.protection.outlook.com/?url=https%3A%2F%2Fcommittees.parliament.uk%2Fcommittee%2F81%2Fhealth-and-social-care-committee%2Fnews%2F156533%2Fmps-call-for-ban-on-admission-to-longterm-institutional-care-for-autistic-people-and-individuals-with-learning-disabilities%2F&amp;data=04%7C01%7Cjenn.austin%40southwales.ac.uk%7C58fa7a397436477b741c08d94b8cada4%7Ce5aafe7c971b4ab7b039141ad36acec0%7C0%7C0%7C637623890537353154%7CUnknown%7CTWFpbGZsb3d8eyJWIjoiMC4wLjAwMDAiLCJQIjoiV2luMzIiLCJBTiI6Ik1haWwiLCJXVCI6Mn0%3D%7C1000&amp;sdata=eoV6BrxA9D0KGyqiVgdTstyqD%2FSmxNnu1yLRDGFBrZY%3D&amp;reserved=0</vt:lpwstr>
      </vt:variant>
      <vt:variant>
        <vt:lpwstr/>
      </vt:variant>
      <vt:variant>
        <vt:i4>1835102</vt:i4>
      </vt:variant>
      <vt:variant>
        <vt:i4>96</vt:i4>
      </vt:variant>
      <vt:variant>
        <vt:i4>0</vt:i4>
      </vt:variant>
      <vt:variant>
        <vt:i4>5</vt:i4>
      </vt:variant>
      <vt:variant>
        <vt:lpwstr>https://uk-sba.org/about-uk-sba/board-and-committees/</vt:lpwstr>
      </vt:variant>
      <vt:variant>
        <vt:lpwstr/>
      </vt:variant>
      <vt:variant>
        <vt:i4>2883695</vt:i4>
      </vt:variant>
      <vt:variant>
        <vt:i4>93</vt:i4>
      </vt:variant>
      <vt:variant>
        <vt:i4>0</vt:i4>
      </vt:variant>
      <vt:variant>
        <vt:i4>5</vt:i4>
      </vt:variant>
      <vt:variant>
        <vt:lpwstr>https://www.asa.org.uk/news/cease-therapy-claims-must-stop.html</vt:lpwstr>
      </vt:variant>
      <vt:variant>
        <vt:lpwstr/>
      </vt:variant>
      <vt:variant>
        <vt:i4>2490449</vt:i4>
      </vt:variant>
      <vt:variant>
        <vt:i4>90</vt:i4>
      </vt:variant>
      <vt:variant>
        <vt:i4>0</vt:i4>
      </vt:variant>
      <vt:variant>
        <vt:i4>5</vt:i4>
      </vt:variant>
      <vt:variant>
        <vt:lpwstr>https://www.nice.org.uk/media/default/sharedlearning/716_716donotdobookletfinal.pdf</vt:lpwstr>
      </vt:variant>
      <vt:variant>
        <vt:lpwstr/>
      </vt:variant>
      <vt:variant>
        <vt:i4>1048588</vt:i4>
      </vt:variant>
      <vt:variant>
        <vt:i4>87</vt:i4>
      </vt:variant>
      <vt:variant>
        <vt:i4>0</vt:i4>
      </vt:variant>
      <vt:variant>
        <vt:i4>5</vt:i4>
      </vt:variant>
      <vt:variant>
        <vt:lpwstr>https://www.cqc.org.uk/publications/themed-work/home-good-successful-community-support-people-learning-disability-mental</vt:lpwstr>
      </vt:variant>
      <vt:variant>
        <vt:lpwstr/>
      </vt:variant>
      <vt:variant>
        <vt:i4>6488186</vt:i4>
      </vt:variant>
      <vt:variant>
        <vt:i4>84</vt:i4>
      </vt:variant>
      <vt:variant>
        <vt:i4>0</vt:i4>
      </vt:variant>
      <vt:variant>
        <vt:i4>5</vt:i4>
      </vt:variant>
      <vt:variant>
        <vt:lpwstr>https://committees.parliament.uk/committee/81/health-and-social-care-committee/news/156533/mps-call-for-ban-on-admission-to-longterm-institutional-care-for-autistic-people-and-individuals-with-learning-disabilities/</vt:lpwstr>
      </vt:variant>
      <vt:variant>
        <vt:lpwstr/>
      </vt:variant>
      <vt:variant>
        <vt:i4>5636114</vt:i4>
      </vt:variant>
      <vt:variant>
        <vt:i4>81</vt:i4>
      </vt:variant>
      <vt:variant>
        <vt:i4>0</vt:i4>
      </vt:variant>
      <vt:variant>
        <vt:i4>5</vt:i4>
      </vt:variant>
      <vt:variant>
        <vt:lpwstr>https://www.nhsinform.scot/illnesses-and-conditions/brain-nerves-and-spinal-cord/autism-spectrum-disorder-asd</vt:lpwstr>
      </vt:variant>
      <vt:variant>
        <vt:lpwstr>facts-and-myths-about-autism</vt:lpwstr>
      </vt:variant>
      <vt:variant>
        <vt:i4>1310748</vt:i4>
      </vt:variant>
      <vt:variant>
        <vt:i4>78</vt:i4>
      </vt:variant>
      <vt:variant>
        <vt:i4>0</vt:i4>
      </vt:variant>
      <vt:variant>
        <vt:i4>5</vt:i4>
      </vt:variant>
      <vt:variant>
        <vt:lpwstr>https://www.gov.uk/government/publications/national-strategy-for-autistic-children-young-people-and-adults-2021-to-2026/the-national-strategy-for-autistic-children-young-people-and-adults-2021-to-2026</vt:lpwstr>
      </vt:variant>
      <vt:variant>
        <vt:lpwstr/>
      </vt:variant>
      <vt:variant>
        <vt:i4>5767289</vt:i4>
      </vt:variant>
      <vt:variant>
        <vt:i4>75</vt:i4>
      </vt:variant>
      <vt:variant>
        <vt:i4>0</vt:i4>
      </vt:variant>
      <vt:variant>
        <vt:i4>5</vt:i4>
      </vt:variant>
      <vt:variant>
        <vt:lpwstr>https://uk-sba.org/wp-content/uploads/2021/09/UK-SBA-Directors-Manual_Sep-2021.pdf</vt:lpwstr>
      </vt:variant>
      <vt:variant>
        <vt:lpwstr/>
      </vt:variant>
      <vt:variant>
        <vt:i4>2949157</vt:i4>
      </vt:variant>
      <vt:variant>
        <vt:i4>72</vt:i4>
      </vt:variant>
      <vt:variant>
        <vt:i4>0</vt:i4>
      </vt:variant>
      <vt:variant>
        <vt:i4>5</vt:i4>
      </vt:variant>
      <vt:variant>
        <vt:lpwstr>https://uk-sba.org/wp-content/uploads/2020/11/Advisory-Board-Terms-of-Reference.pdf</vt:lpwstr>
      </vt:variant>
      <vt:variant>
        <vt:lpwstr/>
      </vt:variant>
      <vt:variant>
        <vt:i4>3407997</vt:i4>
      </vt:variant>
      <vt:variant>
        <vt:i4>69</vt:i4>
      </vt:variant>
      <vt:variant>
        <vt:i4>0</vt:i4>
      </vt:variant>
      <vt:variant>
        <vt:i4>5</vt:i4>
      </vt:variant>
      <vt:variant>
        <vt:lpwstr>https://uk-sba.org/register-as-a-behaviour-analyst/complaints-procedure/complaints-for-registrants/</vt:lpwstr>
      </vt:variant>
      <vt:variant>
        <vt:lpwstr/>
      </vt:variant>
      <vt:variant>
        <vt:i4>6946861</vt:i4>
      </vt:variant>
      <vt:variant>
        <vt:i4>66</vt:i4>
      </vt:variant>
      <vt:variant>
        <vt:i4>0</vt:i4>
      </vt:variant>
      <vt:variant>
        <vt:i4>5</vt:i4>
      </vt:variant>
      <vt:variant>
        <vt:lpwstr>https://www.bacb.com/bcba/</vt:lpwstr>
      </vt:variant>
      <vt:variant>
        <vt:lpwstr/>
      </vt:variant>
      <vt:variant>
        <vt:i4>1376346</vt:i4>
      </vt:variant>
      <vt:variant>
        <vt:i4>63</vt:i4>
      </vt:variant>
      <vt:variant>
        <vt:i4>0</vt:i4>
      </vt:variant>
      <vt:variant>
        <vt:i4>5</vt:i4>
      </vt:variant>
      <vt:variant>
        <vt:lpwstr>https://uk-sba.org/register-as-a-behaviour-analyst/complaints-procedure/publication-of-sanctions/</vt:lpwstr>
      </vt:variant>
      <vt:variant>
        <vt:lpwstr/>
      </vt:variant>
      <vt:variant>
        <vt:i4>5832779</vt:i4>
      </vt:variant>
      <vt:variant>
        <vt:i4>60</vt:i4>
      </vt:variant>
      <vt:variant>
        <vt:i4>0</vt:i4>
      </vt:variant>
      <vt:variant>
        <vt:i4>5</vt:i4>
      </vt:variant>
      <vt:variant>
        <vt:lpwstr>https://uk-sba.org/register-as-a-behaviour-analyst/what-can-i-expect-from-the-voluntary-register/</vt:lpwstr>
      </vt:variant>
      <vt:variant>
        <vt:lpwstr/>
      </vt:variant>
      <vt:variant>
        <vt:i4>8192120</vt:i4>
      </vt:variant>
      <vt:variant>
        <vt:i4>57</vt:i4>
      </vt:variant>
      <vt:variant>
        <vt:i4>0</vt:i4>
      </vt:variant>
      <vt:variant>
        <vt:i4>5</vt:i4>
      </vt:variant>
      <vt:variant>
        <vt:lpwstr>https://uk-sba.org/wp-content/uploads/2020/12/Code-of-Ethical-and-Professional-Conduct-JM-2.pdf</vt:lpwstr>
      </vt:variant>
      <vt:variant>
        <vt:lpwstr/>
      </vt:variant>
      <vt:variant>
        <vt:i4>6226040</vt:i4>
      </vt:variant>
      <vt:variant>
        <vt:i4>54</vt:i4>
      </vt:variant>
      <vt:variant>
        <vt:i4>0</vt:i4>
      </vt:variant>
      <vt:variant>
        <vt:i4>5</vt:i4>
      </vt:variant>
      <vt:variant>
        <vt:lpwstr>https://uk-sba.org/wp-content/uploads/2020/02/STD-9-training_approved-JM-Feb-2020.pdf</vt:lpwstr>
      </vt:variant>
      <vt:variant>
        <vt:lpwstr/>
      </vt:variant>
      <vt:variant>
        <vt:i4>6029318</vt:i4>
      </vt:variant>
      <vt:variant>
        <vt:i4>51</vt:i4>
      </vt:variant>
      <vt:variant>
        <vt:i4>0</vt:i4>
      </vt:variant>
      <vt:variant>
        <vt:i4>5</vt:i4>
      </vt:variant>
      <vt:variant>
        <vt:lpwstr>https://uk-sba.org/wp-content/uploads/2020/06/STD-9-Training.pdf</vt:lpwstr>
      </vt:variant>
      <vt:variant>
        <vt:lpwstr/>
      </vt:variant>
      <vt:variant>
        <vt:i4>4456452</vt:i4>
      </vt:variant>
      <vt:variant>
        <vt:i4>48</vt:i4>
      </vt:variant>
      <vt:variant>
        <vt:i4>0</vt:i4>
      </vt:variant>
      <vt:variant>
        <vt:i4>5</vt:i4>
      </vt:variant>
      <vt:variant>
        <vt:lpwstr>https://uk-sba.org/about-behaviour-analysis/</vt:lpwstr>
      </vt:variant>
      <vt:variant>
        <vt:lpwstr/>
      </vt:variant>
      <vt:variant>
        <vt:i4>2424913</vt:i4>
      </vt:variant>
      <vt:variant>
        <vt:i4>45</vt:i4>
      </vt:variant>
      <vt:variant>
        <vt:i4>0</vt:i4>
      </vt:variant>
      <vt:variant>
        <vt:i4>5</vt:i4>
      </vt:variant>
      <vt:variant>
        <vt:lpwstr>https://uk-sba.org/wp-content/uploads/2020/05/UK-SBA-Model-Articles_-May-2020.pdf</vt:lpwstr>
      </vt:variant>
      <vt:variant>
        <vt:lpwstr/>
      </vt:variant>
      <vt:variant>
        <vt:i4>5898329</vt:i4>
      </vt:variant>
      <vt:variant>
        <vt:i4>42</vt:i4>
      </vt:variant>
      <vt:variant>
        <vt:i4>0</vt:i4>
      </vt:variant>
      <vt:variant>
        <vt:i4>5</vt:i4>
      </vt:variant>
      <vt:variant>
        <vt:lpwstr>https://www.england.nhs.uk/contact-us/complaint/</vt:lpwstr>
      </vt:variant>
      <vt:variant>
        <vt:lpwstr/>
      </vt:variant>
      <vt:variant>
        <vt:i4>6160462</vt:i4>
      </vt:variant>
      <vt:variant>
        <vt:i4>39</vt:i4>
      </vt:variant>
      <vt:variant>
        <vt:i4>0</vt:i4>
      </vt:variant>
      <vt:variant>
        <vt:i4>5</vt:i4>
      </vt:variant>
      <vt:variant>
        <vt:lpwstr>https://www.professionalstandards.org.uk/what-we-do/our-work-with-regulators/find-a-regulator</vt:lpwstr>
      </vt:variant>
      <vt:variant>
        <vt:lpwstr/>
      </vt:variant>
      <vt:variant>
        <vt:i4>6488177</vt:i4>
      </vt:variant>
      <vt:variant>
        <vt:i4>36</vt:i4>
      </vt:variant>
      <vt:variant>
        <vt:i4>0</vt:i4>
      </vt:variant>
      <vt:variant>
        <vt:i4>5</vt:i4>
      </vt:variant>
      <vt:variant>
        <vt:lpwstr>https://www.challengingbehaviour.org.uk/understanding-behaviour/keymessagespbs.html</vt:lpwstr>
      </vt:variant>
      <vt:variant>
        <vt:lpwstr/>
      </vt:variant>
      <vt:variant>
        <vt:i4>5439497</vt:i4>
      </vt:variant>
      <vt:variant>
        <vt:i4>33</vt:i4>
      </vt:variant>
      <vt:variant>
        <vt:i4>0</vt:i4>
      </vt:variant>
      <vt:variant>
        <vt:i4>5</vt:i4>
      </vt:variant>
      <vt:variant>
        <vt:lpwstr>https://uk-sba.org/register-as-a-behaviour-analyst/find-a-behaviour-analyst/</vt:lpwstr>
      </vt:variant>
      <vt:variant>
        <vt:lpwstr/>
      </vt:variant>
      <vt:variant>
        <vt:i4>196677</vt:i4>
      </vt:variant>
      <vt:variant>
        <vt:i4>30</vt:i4>
      </vt:variant>
      <vt:variant>
        <vt:i4>0</vt:i4>
      </vt:variant>
      <vt:variant>
        <vt:i4>5</vt:i4>
      </vt:variant>
      <vt:variant>
        <vt:lpwstr>https://uk-sba.org/wp-content/uploads/2020/10/Membership-Grid.pdf</vt:lpwstr>
      </vt:variant>
      <vt:variant>
        <vt:lpwstr/>
      </vt:variant>
      <vt:variant>
        <vt:i4>4063350</vt:i4>
      </vt:variant>
      <vt:variant>
        <vt:i4>27</vt:i4>
      </vt:variant>
      <vt:variant>
        <vt:i4>0</vt:i4>
      </vt:variant>
      <vt:variant>
        <vt:i4>5</vt:i4>
      </vt:variant>
      <vt:variant>
        <vt:lpwstr>https://uk-sba.org/search/</vt:lpwstr>
      </vt:variant>
      <vt:variant>
        <vt:lpwstr/>
      </vt:variant>
      <vt:variant>
        <vt:i4>786449</vt:i4>
      </vt:variant>
      <vt:variant>
        <vt:i4>24</vt:i4>
      </vt:variant>
      <vt:variant>
        <vt:i4>0</vt:i4>
      </vt:variant>
      <vt:variant>
        <vt:i4>5</vt:i4>
      </vt:variant>
      <vt:variant>
        <vt:lpwstr>https://www.autism.org.uk/directory/a/aba-clinic-for-autism-blooming-tree</vt:lpwstr>
      </vt:variant>
      <vt:variant>
        <vt:lpwstr/>
      </vt:variant>
      <vt:variant>
        <vt:i4>3211306</vt:i4>
      </vt:variant>
      <vt:variant>
        <vt:i4>21</vt:i4>
      </vt:variant>
      <vt:variant>
        <vt:i4>0</vt:i4>
      </vt:variant>
      <vt:variant>
        <vt:i4>5</vt:i4>
      </vt:variant>
      <vt:variant>
        <vt:lpwstr>https://www.autism.org.uk/directory/search-results?searchTerm=ABA&amp;postalcode=&amp;radius=0</vt:lpwstr>
      </vt:variant>
      <vt:variant>
        <vt:lpwstr/>
      </vt:variant>
      <vt:variant>
        <vt:i4>8061043</vt:i4>
      </vt:variant>
      <vt:variant>
        <vt:i4>18</vt:i4>
      </vt:variant>
      <vt:variant>
        <vt:i4>0</vt:i4>
      </vt:variant>
      <vt:variant>
        <vt:i4>5</vt:i4>
      </vt:variant>
      <vt:variant>
        <vt:lpwstr>https://www.bild.org.uk/wp-content/uploads/2020/03/User-Guide-for-PBS-measures-March-2018.pdf</vt:lpwstr>
      </vt:variant>
      <vt:variant>
        <vt:lpwstr>:~:text=POSITIVE%20BEHAVIOUR%20SUPPORT%20%28PBS%29%20is%20the%20best%20current,change%20which%20is%20based%20on%20contemporary%20service%20values.</vt:lpwstr>
      </vt:variant>
      <vt:variant>
        <vt:i4>5898265</vt:i4>
      </vt:variant>
      <vt:variant>
        <vt:i4>15</vt:i4>
      </vt:variant>
      <vt:variant>
        <vt:i4>0</vt:i4>
      </vt:variant>
      <vt:variant>
        <vt:i4>5</vt:i4>
      </vt:variant>
      <vt:variant>
        <vt:lpwstr>https://www.skillsforcare.org.uk/Document-library/Skills/People-whose-behaviour-challenges/Positive-Behavioural-Support-Competence-Framework.pdf</vt:lpwstr>
      </vt:variant>
      <vt:variant>
        <vt:lpwstr/>
      </vt:variant>
      <vt:variant>
        <vt:i4>4456452</vt:i4>
      </vt:variant>
      <vt:variant>
        <vt:i4>12</vt:i4>
      </vt:variant>
      <vt:variant>
        <vt:i4>0</vt:i4>
      </vt:variant>
      <vt:variant>
        <vt:i4>5</vt:i4>
      </vt:variant>
      <vt:variant>
        <vt:lpwstr>https://uk-sba.org/about-behaviour-analysis/</vt:lpwstr>
      </vt:variant>
      <vt:variant>
        <vt:lpwstr/>
      </vt:variant>
      <vt:variant>
        <vt:i4>4456452</vt:i4>
      </vt:variant>
      <vt:variant>
        <vt:i4>9</vt:i4>
      </vt:variant>
      <vt:variant>
        <vt:i4>0</vt:i4>
      </vt:variant>
      <vt:variant>
        <vt:i4>5</vt:i4>
      </vt:variant>
      <vt:variant>
        <vt:lpwstr>https://uk-sba.org/about-behaviour-analysis/</vt:lpwstr>
      </vt:variant>
      <vt:variant>
        <vt:lpwstr/>
      </vt:variant>
      <vt:variant>
        <vt:i4>7995468</vt:i4>
      </vt:variant>
      <vt:variant>
        <vt:i4>6</vt:i4>
      </vt:variant>
      <vt:variant>
        <vt:i4>0</vt:i4>
      </vt:variant>
      <vt:variant>
        <vt:i4>5</vt:i4>
      </vt:variant>
      <vt:variant>
        <vt:lpwstr>https://www.professionalstandards.org.uk/docs/default-source/accredited-registers/standards-for-accredited-registers/standards-for-accredited-registers.pdf?sfvrsn=cc2c7f20_4</vt:lpwstr>
      </vt:variant>
      <vt:variant>
        <vt:lpwstr/>
      </vt:variant>
      <vt:variant>
        <vt:i4>6291494</vt:i4>
      </vt:variant>
      <vt:variant>
        <vt:i4>3</vt:i4>
      </vt:variant>
      <vt:variant>
        <vt:i4>0</vt:i4>
      </vt:variant>
      <vt:variant>
        <vt:i4>5</vt:i4>
      </vt:variant>
      <vt:variant>
        <vt:lpwstr>https://uk-sba.org/</vt:lpwstr>
      </vt:variant>
      <vt:variant>
        <vt:lpwstr/>
      </vt:variant>
      <vt:variant>
        <vt:i4>3407995</vt:i4>
      </vt:variant>
      <vt:variant>
        <vt:i4>0</vt:i4>
      </vt:variant>
      <vt:variant>
        <vt:i4>0</vt:i4>
      </vt:variant>
      <vt:variant>
        <vt:i4>5</vt:i4>
      </vt:variant>
      <vt:variant>
        <vt:lpwstr>https://find-and-update.company-information.service.gov.uk/company/08049087</vt:lpwstr>
      </vt:variant>
      <vt:variant>
        <vt:lpwstr/>
      </vt:variant>
      <vt:variant>
        <vt:i4>7667810</vt:i4>
      </vt:variant>
      <vt:variant>
        <vt:i4>0</vt:i4>
      </vt:variant>
      <vt:variant>
        <vt:i4>0</vt:i4>
      </vt:variant>
      <vt:variant>
        <vt:i4>5</vt:i4>
      </vt:variant>
      <vt:variant>
        <vt:lpwstr>http://www.legislation.gov.uk/ukpga/2012/7/section/228/prospective</vt:lpwstr>
      </vt:variant>
      <vt:variant>
        <vt:lpwstr/>
      </vt:variant>
      <vt:variant>
        <vt:i4>4063350</vt:i4>
      </vt:variant>
      <vt:variant>
        <vt:i4>3</vt:i4>
      </vt:variant>
      <vt:variant>
        <vt:i4>0</vt:i4>
      </vt:variant>
      <vt:variant>
        <vt:i4>5</vt:i4>
      </vt:variant>
      <vt:variant>
        <vt:lpwstr>https://uk-sba.org/search/</vt:lpwstr>
      </vt:variant>
      <vt:variant>
        <vt:lpwstr/>
      </vt:variant>
      <vt:variant>
        <vt:i4>5439497</vt:i4>
      </vt:variant>
      <vt:variant>
        <vt:i4>0</vt:i4>
      </vt:variant>
      <vt:variant>
        <vt:i4>0</vt:i4>
      </vt:variant>
      <vt:variant>
        <vt:i4>5</vt:i4>
      </vt:variant>
      <vt:variant>
        <vt:lpwstr>https://uk-sba.org/register-as-a-behaviour-analyst/find-a-behaviour-analyst/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Appleby</dc:creator>
  <cp:lastModifiedBy>Dan Scott</cp:lastModifiedBy>
  <cp:revision>144</cp:revision>
  <cp:lastPrinted>2025-05-07T10:42:00Z</cp:lastPrinted>
  <dcterms:created xsi:type="dcterms:W3CDTF">2022-03-31T09:04:00Z</dcterms:created>
  <dcterms:modified xsi:type="dcterms:W3CDTF">2025-06-26T12:38:00Z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0x010100FAF8E21F6076DD4F979488452EE8AA54</vt:lpwstr>
  </property>
  <property fmtid="{D5CDD505-2E9C-101B-9397-08002B2CF9AE}" pid="3" name="MediaServiceImageTags">
    <vt:lpwstr/>
  </property>
</Properties>
</file>